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3C" w:rsidRPr="0033561A" w:rsidRDefault="0033561A" w:rsidP="0033561A">
      <w:pPr>
        <w:jc w:val="right"/>
        <w:rPr>
          <w:rFonts w:ascii="Nunito Light" w:hAnsi="Nunito Light"/>
          <w:lang w:val="en-GB"/>
        </w:rPr>
      </w:pPr>
      <w:r w:rsidRPr="0033561A">
        <w:rPr>
          <w:rFonts w:ascii="Nunito Light" w:hAnsi="Nunito Light"/>
          <w:lang w:val="en-GB"/>
        </w:rPr>
        <w:t>EduBox1_S3_Case study</w:t>
      </w:r>
    </w:p>
    <w:p w:rsidR="0033561A" w:rsidRDefault="0033561A">
      <w:pPr>
        <w:rPr>
          <w:rFonts w:ascii="Nunito Light" w:hAnsi="Nunito Light"/>
          <w:b/>
          <w:lang w:val="en-GB"/>
        </w:rPr>
      </w:pPr>
      <w:r>
        <w:rPr>
          <w:noProof/>
          <w:lang w:val="en-GB" w:eastAsia="en-GB"/>
        </w:rPr>
        <w:drawing>
          <wp:anchor distT="0" distB="0" distL="114300" distR="114300" simplePos="0" relativeHeight="251659264" behindDoc="1" locked="0" layoutInCell="1" allowOverlap="1" wp14:anchorId="0B2CBAE9" wp14:editId="4E0B20E9">
            <wp:simplePos x="0" y="0"/>
            <wp:positionH relativeFrom="margin">
              <wp:posOffset>0</wp:posOffset>
            </wp:positionH>
            <wp:positionV relativeFrom="paragraph">
              <wp:posOffset>371475</wp:posOffset>
            </wp:positionV>
            <wp:extent cx="685800" cy="685800"/>
            <wp:effectExtent l="0" t="0" r="0" b="0"/>
            <wp:wrapTight wrapText="bothSides">
              <wp:wrapPolygon edited="0">
                <wp:start x="0" y="0"/>
                <wp:lineTo x="0" y="21000"/>
                <wp:lineTo x="21000" y="21000"/>
                <wp:lineTo x="21000" y="0"/>
                <wp:lineTo x="0" y="0"/>
              </wp:wrapPolygon>
            </wp:wrapTight>
            <wp:docPr id="2" name="Bild 2" descr="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61A" w:rsidRPr="0033561A" w:rsidRDefault="0033561A">
      <w:pPr>
        <w:rPr>
          <w:rFonts w:ascii="Nunito Light" w:hAnsi="Nunito Light"/>
          <w:lang w:val="en-GB"/>
        </w:rPr>
      </w:pPr>
      <w:r w:rsidRPr="0033561A">
        <w:rPr>
          <w:rFonts w:ascii="Nunito Light" w:hAnsi="Nunito Light"/>
          <w:lang w:val="en-GB"/>
        </w:rPr>
        <w:t>Work sheet</w:t>
      </w:r>
    </w:p>
    <w:p w:rsidR="0033561A" w:rsidRDefault="00B546E5" w:rsidP="002F0083">
      <w:pPr>
        <w:rPr>
          <w:rFonts w:ascii="Nunito Light" w:hAnsi="Nunito Light"/>
          <w:lang w:val="en-GB"/>
        </w:rPr>
      </w:pPr>
      <w:r w:rsidRPr="0033561A">
        <w:rPr>
          <w:rFonts w:ascii="Nunito Light" w:hAnsi="Nunito Light"/>
          <w:lang w:val="en-GB"/>
        </w:rPr>
        <w:t>Cross Cultural Conflict and Collective Identities</w:t>
      </w:r>
      <w:r w:rsidR="0033561A" w:rsidRPr="0033561A">
        <w:rPr>
          <w:rFonts w:ascii="Nunito Light" w:hAnsi="Nunito Light"/>
          <w:lang w:val="en-GB"/>
        </w:rPr>
        <w:t xml:space="preserve">, a case study </w:t>
      </w:r>
      <w:r w:rsidR="002F0083">
        <w:rPr>
          <w:rFonts w:ascii="Nunito Light" w:hAnsi="Nunito Light"/>
          <w:lang w:val="en-GB"/>
        </w:rPr>
        <w:t xml:space="preserve">written </w:t>
      </w:r>
      <w:r w:rsidR="0033561A" w:rsidRPr="0033561A">
        <w:rPr>
          <w:rFonts w:ascii="Nunito Light" w:hAnsi="Nunito Light"/>
          <w:lang w:val="en-GB"/>
        </w:rPr>
        <w:t xml:space="preserve">by Jasmin </w:t>
      </w:r>
      <w:proofErr w:type="gramStart"/>
      <w:r w:rsidR="0033561A" w:rsidRPr="0033561A">
        <w:rPr>
          <w:rFonts w:ascii="Nunito Light" w:hAnsi="Nunito Light"/>
          <w:lang w:val="en-GB"/>
        </w:rPr>
        <w:t>Mahadevan</w:t>
      </w:r>
      <w:r w:rsidR="002F0083">
        <w:rPr>
          <w:rFonts w:ascii="Nunito Light" w:hAnsi="Nunito Light"/>
          <w:lang w:val="en-GB"/>
        </w:rPr>
        <w:t xml:space="preserve">, </w:t>
      </w:r>
      <w:r w:rsidR="0033561A" w:rsidRPr="0033561A">
        <w:rPr>
          <w:rFonts w:ascii="Nunito Light" w:hAnsi="Nunito Light"/>
          <w:lang w:val="en-GB"/>
        </w:rPr>
        <w:t xml:space="preserve"> </w:t>
      </w:r>
      <w:r w:rsidR="002F0083">
        <w:rPr>
          <w:rFonts w:ascii="Nunito Light" w:hAnsi="Nunito Light"/>
          <w:lang w:val="en-GB"/>
        </w:rPr>
        <w:t>Hochschule</w:t>
      </w:r>
      <w:proofErr w:type="gramEnd"/>
      <w:r w:rsidR="002F0083">
        <w:rPr>
          <w:rFonts w:ascii="Nunito Light" w:hAnsi="Nunito Light"/>
          <w:lang w:val="en-GB"/>
        </w:rPr>
        <w:t xml:space="preserve"> Pforzheim</w:t>
      </w:r>
      <w:r w:rsidR="003835E8">
        <w:rPr>
          <w:rFonts w:ascii="Nunito Light" w:hAnsi="Nunito Light"/>
          <w:lang w:val="en-GB"/>
        </w:rPr>
        <w:t xml:space="preserve"> Germany</w:t>
      </w:r>
      <w:r w:rsidR="002B50FE">
        <w:rPr>
          <w:rFonts w:ascii="Nunito Light" w:hAnsi="Nunito Light"/>
          <w:lang w:val="en-GB"/>
        </w:rPr>
        <w:t xml:space="preserve"> (used by permission)</w:t>
      </w:r>
    </w:p>
    <w:p w:rsidR="002F0083" w:rsidRDefault="002F0083">
      <w:pPr>
        <w:rPr>
          <w:rFonts w:ascii="Nunito Light" w:hAnsi="Nunito Light"/>
          <w:lang w:val="en-GB"/>
        </w:rPr>
      </w:pPr>
    </w:p>
    <w:p w:rsidR="00BC5687" w:rsidRPr="0033561A" w:rsidRDefault="0033561A">
      <w:pPr>
        <w:rPr>
          <w:rFonts w:ascii="Nunito Light" w:hAnsi="Nunito Light"/>
          <w:lang w:val="en-GB"/>
        </w:rPr>
      </w:pPr>
      <w:r w:rsidRPr="0033561A">
        <w:rPr>
          <w:rFonts w:ascii="Nunito Light" w:hAnsi="Nunito Light"/>
          <w:lang w:val="en-GB"/>
        </w:rPr>
        <w:t>Read the case study</w:t>
      </w:r>
      <w:r w:rsidR="00EE599D">
        <w:rPr>
          <w:rFonts w:ascii="Nunito Light" w:hAnsi="Nunito Light"/>
          <w:lang w:val="en-GB"/>
        </w:rPr>
        <w:t xml:space="preserve"> and based on a culture refle</w:t>
      </w:r>
      <w:r w:rsidR="00E77A57">
        <w:rPr>
          <w:rFonts w:ascii="Nunito Light" w:hAnsi="Nunito Light"/>
          <w:lang w:val="en-GB"/>
        </w:rPr>
        <w:t>xive</w:t>
      </w:r>
      <w:r w:rsidR="00EE599D">
        <w:rPr>
          <w:rFonts w:ascii="Nunito Light" w:hAnsi="Nunito Light"/>
          <w:lang w:val="en-GB"/>
        </w:rPr>
        <w:t xml:space="preserve"> analysis discuss solutions to solve the conflict.</w:t>
      </w:r>
    </w:p>
    <w:p w:rsidR="004F065A" w:rsidRPr="00A53BC4" w:rsidRDefault="004F065A">
      <w:pPr>
        <w:rPr>
          <w:rFonts w:ascii="Nunito Light" w:hAnsi="Nunito Light"/>
          <w:lang w:val="en-GB"/>
        </w:rPr>
      </w:pPr>
      <w:r w:rsidRPr="00A53BC4">
        <w:rPr>
          <w:rFonts w:ascii="Nunito Light" w:hAnsi="Nunito Light"/>
          <w:lang w:val="en-GB"/>
        </w:rPr>
        <w:t>The Company is based in Germany and has about 35.000 employees worldwide. It has a new site in India and knowledge needs to be transferred from Germany to India.</w:t>
      </w:r>
    </w:p>
    <w:p w:rsidR="004F065A" w:rsidRPr="00A53BC4" w:rsidRDefault="004F065A">
      <w:pPr>
        <w:rPr>
          <w:rFonts w:ascii="Nunito Light" w:hAnsi="Nunito Light"/>
          <w:lang w:val="en-GB"/>
        </w:rPr>
      </w:pPr>
      <w:r w:rsidRPr="00A53BC4">
        <w:rPr>
          <w:rFonts w:ascii="Nunito Light" w:hAnsi="Nunito Light"/>
          <w:lang w:val="en-GB"/>
        </w:rPr>
        <w:t>The cross-site work between Germany and India was regarded as not hindered by culture. “We</w:t>
      </w:r>
      <w:r w:rsidR="00987174" w:rsidRPr="00A53BC4">
        <w:rPr>
          <w:rFonts w:ascii="Nunito Light" w:hAnsi="Nunito Light"/>
          <w:lang w:val="en-GB"/>
        </w:rPr>
        <w:t xml:space="preserve"> do not have cross-cultural issues, we are all engineers” was a common saying. Indian culture, for example, was described as ‘rich’, ‘colourful’, ‘fascinating’, ‘contradicting’ and ‘intriguing’ by non-Indian engineers</w:t>
      </w:r>
      <w:r w:rsidR="005F7D21" w:rsidRPr="00A53BC4">
        <w:rPr>
          <w:rFonts w:ascii="Nunito Light" w:hAnsi="Nunito Light"/>
          <w:lang w:val="en-GB"/>
        </w:rPr>
        <w:t xml:space="preserve"> who had visited the Indian site. In general, fascination and willingness to learn more was expressed. Hinduism as the dominating Indian religion was described as ‘peaceful’, ‘an old religion’, ‘colourful’ and ‘fascinating’. Indian engineers were intrigued by German traditions such as Easter egg hunts and decorating a Christmas tree. During lunch and coffee-breaks, Hindu and Christian religious rituals and traditions were a common topic. When visiting the other site, engineers frequently visited temples, churches and monasteries, being guided by their local colleagues.</w:t>
      </w:r>
      <w:r w:rsidR="0059512F" w:rsidRPr="00A53BC4">
        <w:rPr>
          <w:rFonts w:ascii="Nunito Light" w:hAnsi="Nunito Light"/>
          <w:lang w:val="en-GB"/>
        </w:rPr>
        <w:t xml:space="preserve"> Yet, descriptions of culture were always accompanied by the assertion that culture was a category outside engineering practice. German engineers often talked about the Indian colleagues saying: “When they are here, they are just engineers. It is India that is different.”</w:t>
      </w:r>
    </w:p>
    <w:p w:rsidR="00D860AE" w:rsidRPr="00A53BC4" w:rsidRDefault="00D860AE">
      <w:pPr>
        <w:rPr>
          <w:rFonts w:ascii="Nunito Light" w:hAnsi="Nunito Light"/>
          <w:lang w:val="en-GB"/>
        </w:rPr>
      </w:pPr>
      <w:r w:rsidRPr="00A53BC4">
        <w:rPr>
          <w:rFonts w:ascii="Nunito Light" w:hAnsi="Nunito Light"/>
          <w:lang w:val="en-GB"/>
        </w:rPr>
        <w:t>One aspect of ‘</w:t>
      </w:r>
      <w:proofErr w:type="spellStart"/>
      <w:r w:rsidRPr="00A53BC4">
        <w:rPr>
          <w:rFonts w:ascii="Nunito Light" w:hAnsi="Nunito Light"/>
          <w:lang w:val="en-GB"/>
        </w:rPr>
        <w:t>Indianness</w:t>
      </w:r>
      <w:proofErr w:type="spellEnd"/>
      <w:r w:rsidRPr="00A53BC4">
        <w:rPr>
          <w:rFonts w:ascii="Nunito Light" w:hAnsi="Nunito Light"/>
          <w:lang w:val="en-GB"/>
        </w:rPr>
        <w:t xml:space="preserve">’, however, seemed to be perceived as a negative national culture-specific category inside work, hence contradicting the established discourses of </w:t>
      </w:r>
      <w:r w:rsidRPr="00A53BC4">
        <w:rPr>
          <w:rFonts w:ascii="Nunito Light" w:hAnsi="Nunito Light"/>
          <w:lang w:val="en-GB"/>
        </w:rPr>
        <w:lastRenderedPageBreak/>
        <w:t xml:space="preserve">‘we are all engineers’. </w:t>
      </w:r>
      <w:r w:rsidR="008F584C" w:rsidRPr="00A53BC4">
        <w:rPr>
          <w:rFonts w:ascii="Nunito Light" w:hAnsi="Nunito Light"/>
          <w:lang w:val="en-GB"/>
        </w:rPr>
        <w:t>It was called ‘this vegetarianism at the Indian site’. It was almost as if vegetarianism seemed to encompass something profoundly alien, endangering, aggressive.</w:t>
      </w:r>
    </w:p>
    <w:p w:rsidR="008F584C" w:rsidRPr="00A53BC4" w:rsidRDefault="008F584C">
      <w:pPr>
        <w:rPr>
          <w:rFonts w:ascii="Nunito Light" w:hAnsi="Nunito Light"/>
          <w:lang w:val="en-GB"/>
        </w:rPr>
      </w:pPr>
      <w:r w:rsidRPr="00A53BC4">
        <w:rPr>
          <w:rFonts w:ascii="Nunito Light" w:hAnsi="Nunito Light"/>
          <w:lang w:val="en-GB"/>
        </w:rPr>
        <w:t>At the Indian site, employees were mainly Hindu. Among the Indian Hindu engineers, being vegetarian can be interpreted as following the Hindu ideal of purity (Explanation: in many schools of Hinduism, the act of consuming food itself is perceived to be impure as the (dirty) outer world now enters the (to be purified) inner body).</w:t>
      </w:r>
    </w:p>
    <w:p w:rsidR="00B4740F" w:rsidRPr="00A53BC4" w:rsidRDefault="00B4740F">
      <w:pPr>
        <w:rPr>
          <w:rFonts w:ascii="Nunito Light" w:hAnsi="Nunito Light"/>
          <w:lang w:val="en-GB"/>
        </w:rPr>
      </w:pPr>
      <w:r w:rsidRPr="00A53BC4">
        <w:rPr>
          <w:rFonts w:ascii="Nunito Light" w:hAnsi="Nunito Light"/>
          <w:lang w:val="en-GB"/>
        </w:rPr>
        <w:t>However Indian engineers would regard Indian culture as a concept beyond engineering. One Indian engineer coined this belief as follows: “We are all engineers. We are not limited by Indian tradition.” The corresponding opinion of the German engineers was: “Tradition is a good thing – but do they [the Indians]</w:t>
      </w:r>
      <w:r w:rsidR="007B1421" w:rsidRPr="00A53BC4">
        <w:rPr>
          <w:rFonts w:ascii="Nunito Light" w:hAnsi="Nunito Light"/>
          <w:lang w:val="en-GB"/>
        </w:rPr>
        <w:t xml:space="preserve"> have to limit themselves that much?!” To him, ‘vegetarianism’ is a limitation, a </w:t>
      </w:r>
      <w:r w:rsidR="0033561A" w:rsidRPr="00A53BC4">
        <w:rPr>
          <w:rFonts w:ascii="Nunito Light" w:hAnsi="Nunito Light"/>
          <w:lang w:val="en-GB"/>
        </w:rPr>
        <w:t>not</w:t>
      </w:r>
      <w:r w:rsidR="0033561A">
        <w:rPr>
          <w:rFonts w:ascii="Nunito Light" w:hAnsi="Nunito Light"/>
          <w:lang w:val="en-GB"/>
        </w:rPr>
        <w:t xml:space="preserve"> </w:t>
      </w:r>
      <w:r w:rsidR="0033561A" w:rsidRPr="00A53BC4">
        <w:rPr>
          <w:rFonts w:ascii="Nunito Light" w:hAnsi="Nunito Light"/>
          <w:lang w:val="en-GB"/>
        </w:rPr>
        <w:t>exploring</w:t>
      </w:r>
      <w:r w:rsidR="007B1421" w:rsidRPr="00A53BC4">
        <w:rPr>
          <w:rFonts w:ascii="Nunito Light" w:hAnsi="Nunito Light"/>
          <w:lang w:val="en-GB"/>
        </w:rPr>
        <w:t xml:space="preserve"> of all possibilities. From the experienced engineers’ perspective, the learners’ repetition of a counter-engineering practice might therefore signal resistance against becoming an engineer. The adherence to strict rules might also signal a spirit that is not free and does not explore all </w:t>
      </w:r>
      <w:r w:rsidR="00846ED6" w:rsidRPr="00A53BC4">
        <w:rPr>
          <w:rFonts w:ascii="Nunito Light" w:hAnsi="Nunito Light"/>
          <w:lang w:val="en-GB"/>
        </w:rPr>
        <w:t>possibilities and therefore might not be able to perform as well as an engineer. This resulted in a lack of trust towards the Indian engineers.</w:t>
      </w:r>
    </w:p>
    <w:p w:rsidR="00846ED6" w:rsidRPr="00A53BC4" w:rsidRDefault="00846ED6">
      <w:pPr>
        <w:rPr>
          <w:rFonts w:ascii="Nunito Light" w:hAnsi="Nunito Light"/>
          <w:lang w:val="en-GB"/>
        </w:rPr>
      </w:pPr>
    </w:p>
    <w:p w:rsidR="00AB13D6" w:rsidRDefault="00AB13D6" w:rsidP="00AB13D6">
      <w:pPr>
        <w:rPr>
          <w:rFonts w:ascii="Nunito Light" w:hAnsi="Nunito Light"/>
          <w:lang w:val="en-GB"/>
        </w:rPr>
      </w:pPr>
      <w:r>
        <w:rPr>
          <w:rFonts w:ascii="Nunito Light" w:hAnsi="Nunito Light"/>
          <w:lang w:val="en-GB"/>
        </w:rPr>
        <w:t xml:space="preserve">Sources: </w:t>
      </w:r>
    </w:p>
    <w:p w:rsidR="00AB13D6" w:rsidRDefault="00AB13D6" w:rsidP="00AB13D6">
      <w:pPr>
        <w:rPr>
          <w:rFonts w:ascii="Nunito Light" w:hAnsi="Nunito Light"/>
          <w:i/>
          <w:lang w:val="en-GB"/>
        </w:rPr>
      </w:pPr>
      <w:r>
        <w:rPr>
          <w:rFonts w:ascii="Nunito Light" w:hAnsi="Nunito Light"/>
          <w:lang w:val="en-GB"/>
        </w:rPr>
        <w:t xml:space="preserve">Jasmin Mahadevan 2011. Are engineers religious? An interpretative approach to cross-cultural conflict and collective identities. In: </w:t>
      </w:r>
      <w:r>
        <w:rPr>
          <w:rFonts w:ascii="Nunito Light" w:hAnsi="Nunito Light"/>
          <w:i/>
          <w:lang w:val="en-GB"/>
        </w:rPr>
        <w:t>International Journal of Cross Cultural management. 12(1) pp. 133-149</w:t>
      </w:r>
    </w:p>
    <w:p w:rsidR="00AB13D6" w:rsidRDefault="00AB13D6" w:rsidP="00AB13D6">
      <w:pPr>
        <w:rPr>
          <w:rStyle w:val="doilink"/>
          <w:rFonts w:ascii="Open Sans" w:hAnsi="Open Sans" w:cs="Open Sans"/>
          <w:color w:val="333333"/>
          <w:lang w:val="en"/>
        </w:rPr>
      </w:pPr>
      <w:r>
        <w:rPr>
          <w:rFonts w:ascii="Nunito Light" w:hAnsi="Nunito Light"/>
          <w:lang w:val="en-GB"/>
        </w:rPr>
        <w:t>Jasmin Mahadevan 2015</w:t>
      </w:r>
      <w:r w:rsidR="0033561A">
        <w:rPr>
          <w:rFonts w:ascii="Nunito Light" w:hAnsi="Nunito Light"/>
          <w:lang w:val="en-GB"/>
        </w:rPr>
        <w:t>. Caste, purity, and female dress</w:t>
      </w:r>
      <w:r>
        <w:rPr>
          <w:rFonts w:ascii="Nunito Light" w:hAnsi="Nunito Light"/>
          <w:lang w:val="en-GB"/>
        </w:rPr>
        <w:t xml:space="preserve"> in IT India: Embodied norm violation as reflexive ethnographic practice. In: </w:t>
      </w:r>
      <w:r>
        <w:rPr>
          <w:rFonts w:ascii="Nunito Light" w:hAnsi="Nunito Light"/>
          <w:i/>
          <w:lang w:val="en-GB"/>
        </w:rPr>
        <w:t xml:space="preserve">Culture and Organization, </w:t>
      </w:r>
      <w:r w:rsidR="0033561A">
        <w:rPr>
          <w:rFonts w:ascii="Nunito Light" w:hAnsi="Nunito Light"/>
          <w:i/>
          <w:lang w:val="en-GB"/>
        </w:rPr>
        <w:t>Vol. 21</w:t>
      </w:r>
      <w:r w:rsidR="003844EE">
        <w:rPr>
          <w:rFonts w:ascii="Nunito Light" w:hAnsi="Nunito Light"/>
          <w:i/>
          <w:lang w:val="en-GB"/>
        </w:rPr>
        <w:t xml:space="preserve"> (</w:t>
      </w:r>
      <w:r w:rsidR="0033561A">
        <w:rPr>
          <w:rFonts w:ascii="Nunito Light" w:hAnsi="Nunito Light"/>
          <w:i/>
          <w:lang w:val="en-GB"/>
        </w:rPr>
        <w:t>5</w:t>
      </w:r>
      <w:r w:rsidR="003844EE">
        <w:rPr>
          <w:rFonts w:ascii="Nunito Light" w:hAnsi="Nunito Light"/>
          <w:i/>
          <w:lang w:val="en-GB"/>
        </w:rPr>
        <w:t>)</w:t>
      </w:r>
      <w:r w:rsidR="0033561A">
        <w:rPr>
          <w:rFonts w:ascii="Nunito Light" w:hAnsi="Nunito Light"/>
          <w:i/>
          <w:lang w:val="en-GB"/>
        </w:rPr>
        <w:t xml:space="preserve"> pp.</w:t>
      </w:r>
      <w:r w:rsidR="003844EE">
        <w:rPr>
          <w:rFonts w:ascii="Nunito Light" w:hAnsi="Nunito Light"/>
          <w:i/>
          <w:lang w:val="en-GB"/>
        </w:rPr>
        <w:t xml:space="preserve"> </w:t>
      </w:r>
      <w:r w:rsidR="0033561A">
        <w:rPr>
          <w:rFonts w:ascii="Nunito Light" w:hAnsi="Nunito Light"/>
          <w:i/>
          <w:lang w:val="en-GB"/>
        </w:rPr>
        <w:t xml:space="preserve">366-385; </w:t>
      </w:r>
      <w:r>
        <w:rPr>
          <w:rFonts w:ascii="Nunito Light" w:hAnsi="Nunito Light"/>
          <w:i/>
          <w:lang w:val="en-GB"/>
        </w:rPr>
        <w:t xml:space="preserve">DOI: </w:t>
      </w:r>
      <w:hyperlink r:id="rId8" w:history="1">
        <w:r>
          <w:rPr>
            <w:rStyle w:val="doilink"/>
            <w:rFonts w:ascii="Open Sans" w:hAnsi="Open Sans" w:cs="Open Sans"/>
            <w:color w:val="10147E"/>
            <w:lang w:val="en"/>
          </w:rPr>
          <w:t>10.1080/14759551.2015.1062012</w:t>
        </w:r>
      </w:hyperlink>
    </w:p>
    <w:p w:rsidR="00AB13D6" w:rsidRPr="00AB13D6" w:rsidRDefault="00AB13D6" w:rsidP="00AB13D6">
      <w:pPr>
        <w:rPr>
          <w:rFonts w:ascii="Nunito Light" w:hAnsi="Nunito Light"/>
          <w:i/>
          <w:lang w:val="en-GB"/>
        </w:rPr>
      </w:pPr>
      <w:bookmarkStart w:id="0" w:name="_GoBack"/>
      <w:bookmarkEnd w:id="0"/>
    </w:p>
    <w:sectPr w:rsidR="00AB13D6" w:rsidRPr="00AB13D6" w:rsidSect="003D6431">
      <w:footerReference w:type="default" r:id="rId9"/>
      <w:footerReference w:type="firs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70" w:rsidRDefault="00607E70" w:rsidP="002271F1">
      <w:pPr>
        <w:spacing w:after="0" w:line="240" w:lineRule="auto"/>
      </w:pPr>
      <w:r>
        <w:separator/>
      </w:r>
    </w:p>
  </w:endnote>
  <w:endnote w:type="continuationSeparator" w:id="0">
    <w:p w:rsidR="00607E70" w:rsidRDefault="00607E70" w:rsidP="0022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nito Light">
    <w:altName w:val="Courier New"/>
    <w:panose1 w:val="00000400000000000000"/>
    <w:charset w:val="00"/>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F1" w:rsidRDefault="002271F1">
    <w:pPr>
      <w:pStyle w:val="Fuzeile"/>
    </w:pPr>
    <w:r>
      <w:rPr>
        <w:noProof/>
        <w:lang w:val="en-GB" w:eastAsia="en-GB"/>
      </w:rPr>
      <w:drawing>
        <wp:anchor distT="0" distB="0" distL="114300" distR="114300" simplePos="0" relativeHeight="251661312" behindDoc="0" locked="0" layoutInCell="1" allowOverlap="1" wp14:anchorId="746D7582" wp14:editId="2641EA99">
          <wp:simplePos x="0" y="0"/>
          <wp:positionH relativeFrom="margin">
            <wp:align>right</wp:align>
          </wp:positionH>
          <wp:positionV relativeFrom="paragraph">
            <wp:posOffset>-333375</wp:posOffset>
          </wp:positionV>
          <wp:extent cx="793750" cy="622935"/>
          <wp:effectExtent l="0" t="0" r="6350" b="5715"/>
          <wp:wrapNone/>
          <wp:docPr id="3" name="Bild 1" descr="edu%20box%20logo%20rgb%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20box%20logo%20rgb%20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F1" w:rsidRDefault="002271F1">
    <w:pPr>
      <w:pStyle w:val="Fuzeile"/>
    </w:pPr>
    <w:r>
      <w:rPr>
        <w:noProof/>
        <w:lang w:val="en-GB" w:eastAsia="en-GB"/>
      </w:rPr>
      <w:drawing>
        <wp:anchor distT="0" distB="0" distL="114300" distR="114300" simplePos="0" relativeHeight="251659264" behindDoc="0" locked="0" layoutInCell="1" allowOverlap="1" wp14:anchorId="3291B430" wp14:editId="1ABA6ADC">
          <wp:simplePos x="0" y="0"/>
          <wp:positionH relativeFrom="margin">
            <wp:align>right</wp:align>
          </wp:positionH>
          <wp:positionV relativeFrom="paragraph">
            <wp:posOffset>-104775</wp:posOffset>
          </wp:positionV>
          <wp:extent cx="793750" cy="622935"/>
          <wp:effectExtent l="0" t="0" r="6350" b="5715"/>
          <wp:wrapNone/>
          <wp:docPr id="1" name="Bild 1" descr="edu%20box%20logo%20rgb%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20box%20logo%20rgb%20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F1" w:rsidRDefault="00227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70" w:rsidRDefault="00607E70" w:rsidP="002271F1">
      <w:pPr>
        <w:spacing w:after="0" w:line="240" w:lineRule="auto"/>
      </w:pPr>
      <w:r>
        <w:separator/>
      </w:r>
    </w:p>
  </w:footnote>
  <w:footnote w:type="continuationSeparator" w:id="0">
    <w:p w:rsidR="00607E70" w:rsidRDefault="00607E70" w:rsidP="0022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B2E"/>
    <w:multiLevelType w:val="hybridMultilevel"/>
    <w:tmpl w:val="0A3E4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E5"/>
    <w:rsid w:val="002271F1"/>
    <w:rsid w:val="00252D9F"/>
    <w:rsid w:val="002B50FE"/>
    <w:rsid w:val="002C06B3"/>
    <w:rsid w:val="002F0083"/>
    <w:rsid w:val="0033561A"/>
    <w:rsid w:val="00371EE5"/>
    <w:rsid w:val="003835E8"/>
    <w:rsid w:val="003844EE"/>
    <w:rsid w:val="003D6431"/>
    <w:rsid w:val="004F065A"/>
    <w:rsid w:val="00563734"/>
    <w:rsid w:val="005933DA"/>
    <w:rsid w:val="0059512F"/>
    <w:rsid w:val="005D4717"/>
    <w:rsid w:val="005F7D21"/>
    <w:rsid w:val="00607E70"/>
    <w:rsid w:val="007612C1"/>
    <w:rsid w:val="007B1421"/>
    <w:rsid w:val="00833C1E"/>
    <w:rsid w:val="00846ED6"/>
    <w:rsid w:val="00863A0E"/>
    <w:rsid w:val="008F584C"/>
    <w:rsid w:val="009379C7"/>
    <w:rsid w:val="00987174"/>
    <w:rsid w:val="00A53BC4"/>
    <w:rsid w:val="00AB13D6"/>
    <w:rsid w:val="00B4740F"/>
    <w:rsid w:val="00B546E5"/>
    <w:rsid w:val="00BA01D2"/>
    <w:rsid w:val="00BC5687"/>
    <w:rsid w:val="00C116A2"/>
    <w:rsid w:val="00C51EA8"/>
    <w:rsid w:val="00C76D4C"/>
    <w:rsid w:val="00CD7E8E"/>
    <w:rsid w:val="00D860AE"/>
    <w:rsid w:val="00E77A57"/>
    <w:rsid w:val="00EB2C3C"/>
    <w:rsid w:val="00EE599D"/>
    <w:rsid w:val="00F84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244A"/>
  <w15:chartTrackingRefBased/>
  <w15:docId w15:val="{B4A4183C-E751-4D6A-B8E7-9A3DD54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717"/>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ED6"/>
    <w:pPr>
      <w:ind w:left="720"/>
      <w:contextualSpacing/>
    </w:pPr>
  </w:style>
  <w:style w:type="character" w:customStyle="1" w:styleId="doilink">
    <w:name w:val="doi_link"/>
    <w:basedOn w:val="Absatz-Standardschriftart"/>
    <w:rsid w:val="00AB13D6"/>
  </w:style>
  <w:style w:type="paragraph" w:styleId="Kopfzeile">
    <w:name w:val="header"/>
    <w:basedOn w:val="Standard"/>
    <w:link w:val="KopfzeileZchn"/>
    <w:uiPriority w:val="99"/>
    <w:unhideWhenUsed/>
    <w:rsid w:val="00227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1F1"/>
    <w:rPr>
      <w:rFonts w:ascii="Arial" w:hAnsi="Arial"/>
      <w:sz w:val="24"/>
    </w:rPr>
  </w:style>
  <w:style w:type="paragraph" w:styleId="Fuzeile">
    <w:name w:val="footer"/>
    <w:basedOn w:val="Standard"/>
    <w:link w:val="FuzeileZchn"/>
    <w:uiPriority w:val="99"/>
    <w:unhideWhenUsed/>
    <w:rsid w:val="00227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1F1"/>
    <w:rPr>
      <w:rFonts w:ascii="Arial" w:hAnsi="Arial"/>
      <w:sz w:val="24"/>
    </w:rPr>
  </w:style>
  <w:style w:type="character" w:styleId="Hyperlink">
    <w:name w:val="Hyperlink"/>
    <w:basedOn w:val="Absatz-Standardschriftart"/>
    <w:uiPriority w:val="99"/>
    <w:unhideWhenUsed/>
    <w:rsid w:val="00252D9F"/>
    <w:rPr>
      <w:color w:val="0563C1" w:themeColor="hyperlink"/>
      <w:u w:val="single"/>
    </w:rPr>
  </w:style>
  <w:style w:type="character" w:styleId="BesuchterLink">
    <w:name w:val="FollowedHyperlink"/>
    <w:basedOn w:val="Absatz-Standardschriftart"/>
    <w:uiPriority w:val="99"/>
    <w:semiHidden/>
    <w:unhideWhenUsed/>
    <w:rsid w:val="002F0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59551.2015.10620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Cross Cultural Conflict</dc:title>
  <dc:subject/>
  <dc:creator>Prof. Dr. Jasmin Mahadevan</dc:creator>
  <cp:keywords/>
  <dc:description/>
  <cp:lastModifiedBy>Darnell Turner</cp:lastModifiedBy>
  <cp:revision>16</cp:revision>
  <dcterms:created xsi:type="dcterms:W3CDTF">2018-09-16T11:14:00Z</dcterms:created>
  <dcterms:modified xsi:type="dcterms:W3CDTF">2019-02-26T16:58:00Z</dcterms:modified>
</cp:coreProperties>
</file>