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296"/>
      </w:tblGrid>
      <w:tr w:rsidR="00774977" w:rsidRPr="00774977" w14:paraId="4629FAE6" w14:textId="77777777" w:rsidTr="00957515">
        <w:trPr>
          <w:trHeight w:val="1075"/>
        </w:trPr>
        <w:tc>
          <w:tcPr>
            <w:tcW w:w="7924" w:type="dxa"/>
            <w:vAlign w:val="center"/>
          </w:tcPr>
          <w:p w14:paraId="2FB89945" w14:textId="77777777" w:rsidR="00957515" w:rsidRPr="00774977" w:rsidRDefault="00957515" w:rsidP="00957515">
            <w:pPr>
              <w:jc w:val="right"/>
              <w:rPr>
                <w:sz w:val="20"/>
                <w:szCs w:val="20"/>
                <w:lang w:val="en-US" w:eastAsia="de-DE"/>
              </w:rPr>
            </w:pPr>
            <w:r w:rsidRPr="00774977">
              <w:rPr>
                <w:sz w:val="20"/>
                <w:szCs w:val="20"/>
                <w:lang w:val="en-US" w:eastAsia="de-DE"/>
              </w:rPr>
              <w:t>Persona: Dagmar</w:t>
            </w:r>
          </w:p>
          <w:p w14:paraId="57DCB2DF" w14:textId="77777777" w:rsidR="00957515" w:rsidRPr="00774977" w:rsidRDefault="00957515" w:rsidP="00957515">
            <w:pPr>
              <w:jc w:val="right"/>
              <w:rPr>
                <w:sz w:val="20"/>
                <w:szCs w:val="20"/>
                <w:lang w:val="en-US" w:eastAsia="de-DE"/>
              </w:rPr>
            </w:pPr>
            <w:proofErr w:type="spellStart"/>
            <w:r w:rsidRPr="00774977">
              <w:rPr>
                <w:sz w:val="20"/>
                <w:szCs w:val="20"/>
                <w:lang w:val="en-US" w:eastAsia="de-DE"/>
              </w:rPr>
              <w:t>Thema</w:t>
            </w:r>
            <w:proofErr w:type="spellEnd"/>
            <w:r w:rsidRPr="00774977">
              <w:rPr>
                <w:sz w:val="20"/>
                <w:szCs w:val="20"/>
                <w:lang w:val="en-US" w:eastAsia="de-DE"/>
              </w:rPr>
              <w:t>: Game-Based Learning</w:t>
            </w:r>
          </w:p>
          <w:p w14:paraId="12235962" w14:textId="48C707CD" w:rsidR="00774977" w:rsidRPr="000C350A" w:rsidRDefault="00957515" w:rsidP="00957515">
            <w:pPr>
              <w:jc w:val="right"/>
              <w:rPr>
                <w:sz w:val="20"/>
                <w:szCs w:val="20"/>
                <w:lang w:eastAsia="de-DE"/>
              </w:rPr>
            </w:pPr>
            <w:r w:rsidRPr="00774977">
              <w:rPr>
                <w:sz w:val="20"/>
                <w:szCs w:val="20"/>
                <w:lang w:eastAsia="de-DE"/>
              </w:rPr>
              <w:t>Material zu Lerneinheit 2: Game Recherche und Auswahl</w:t>
            </w:r>
          </w:p>
        </w:tc>
        <w:tc>
          <w:tcPr>
            <w:tcW w:w="1290" w:type="dxa"/>
            <w:vAlign w:val="center"/>
          </w:tcPr>
          <w:p w14:paraId="7128D2C0" w14:textId="0B8CB2EB" w:rsidR="00774977" w:rsidRPr="00774977" w:rsidRDefault="00957515" w:rsidP="00957515">
            <w:pPr>
              <w:jc w:val="right"/>
              <w:rPr>
                <w:sz w:val="20"/>
                <w:szCs w:val="20"/>
                <w:lang w:eastAsia="de-DE"/>
              </w:rPr>
            </w:pPr>
            <w:r>
              <w:rPr>
                <w:noProof/>
                <w:sz w:val="20"/>
                <w:szCs w:val="20"/>
                <w:lang w:eastAsia="de-DE"/>
              </w:rPr>
              <w:drawing>
                <wp:inline distT="0" distB="0" distL="0" distR="0" wp14:anchorId="783A92C6" wp14:editId="7A1DAF16">
                  <wp:extent cx="681740" cy="66271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agmar_stadtsilhouette.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88966" cy="669739"/>
                          </a:xfrm>
                          <a:prstGeom prst="rect">
                            <a:avLst/>
                          </a:prstGeom>
                        </pic:spPr>
                      </pic:pic>
                    </a:graphicData>
                  </a:graphic>
                </wp:inline>
              </w:drawing>
            </w:r>
          </w:p>
        </w:tc>
      </w:tr>
    </w:tbl>
    <w:p w14:paraId="1536290F" w14:textId="77777777" w:rsidR="00C301A2" w:rsidRPr="00774977" w:rsidRDefault="00C301A2" w:rsidP="00C301A2">
      <w:pPr>
        <w:rPr>
          <w:sz w:val="24"/>
        </w:rPr>
      </w:pPr>
    </w:p>
    <w:p w14:paraId="4455EAC3" w14:textId="6CCF6D7F" w:rsidR="00F45693" w:rsidRPr="00597BE3" w:rsidRDefault="002E2596" w:rsidP="00F45693">
      <w:pPr>
        <w:pStyle w:val="berschrift2"/>
        <w:spacing w:line="276" w:lineRule="auto"/>
      </w:pPr>
      <w:r>
        <w:t>Checkliste „</w:t>
      </w:r>
      <w:r w:rsidR="00961B37">
        <w:t>OER und CC-Lizenzen</w:t>
      </w:r>
      <w:r>
        <w:t>“</w:t>
      </w:r>
    </w:p>
    <w:p w14:paraId="2F1C0565" w14:textId="4730954C" w:rsidR="00F45693" w:rsidRDefault="002E2596" w:rsidP="00F45693">
      <w:pPr>
        <w:spacing w:line="276" w:lineRule="auto"/>
        <w:rPr>
          <w:sz w:val="24"/>
          <w:lang w:eastAsia="de-DE"/>
        </w:rPr>
      </w:pPr>
      <w:r w:rsidRPr="002E2596">
        <w:rPr>
          <w:sz w:val="24"/>
          <w:lang w:eastAsia="de-DE"/>
        </w:rPr>
        <w:t xml:space="preserve">Bitte gehen Sie für </w:t>
      </w:r>
      <w:r w:rsidR="00961B37">
        <w:rPr>
          <w:sz w:val="24"/>
          <w:lang w:eastAsia="de-DE"/>
        </w:rPr>
        <w:t>Ihr ausgewähltes Game die folgenden Kriterien und Fragen durch um zu prüfen, unter welchen Bedingungen Sie dieses in Ihrer Lehrveranstaltung einsetzen dürfen. Schauen Sie sich zu Beginn für jeden Abschnitt das Video zur Information an und beantworten die Fragen dann im Hinblick auf Ihr ausgewähltes Game.</w:t>
      </w:r>
    </w:p>
    <w:p w14:paraId="3404279A" w14:textId="187AE701" w:rsidR="002E2596" w:rsidRDefault="002E2596" w:rsidP="00F45693">
      <w:pPr>
        <w:spacing w:line="276" w:lineRule="auto"/>
        <w:rPr>
          <w:sz w:val="24"/>
          <w:lang w:eastAsia="de-DE"/>
        </w:rPr>
      </w:pPr>
    </w:p>
    <w:p w14:paraId="3DFCC4C4" w14:textId="590B4D54" w:rsidR="00961B37" w:rsidRDefault="00961B37" w:rsidP="00F45693">
      <w:pPr>
        <w:spacing w:line="276" w:lineRule="auto"/>
        <w:rPr>
          <w:sz w:val="24"/>
          <w:lang w:eastAsia="de-DE"/>
        </w:rPr>
      </w:pPr>
    </w:p>
    <w:p w14:paraId="21A282C2" w14:textId="0704F32B" w:rsidR="00961B37" w:rsidRDefault="00961B37" w:rsidP="00961B37">
      <w:pPr>
        <w:pStyle w:val="berschrift2"/>
        <w:rPr>
          <w:lang w:eastAsia="de-DE"/>
        </w:rPr>
      </w:pPr>
      <w:r>
        <w:rPr>
          <w:lang w:eastAsia="de-DE"/>
        </w:rPr>
        <w:t>OER</w:t>
      </w:r>
    </w:p>
    <w:p w14:paraId="6F1387D0" w14:textId="168093B7" w:rsidR="00961B37" w:rsidRPr="00961B37" w:rsidRDefault="00961B37" w:rsidP="00961B37">
      <w:pPr>
        <w:pStyle w:val="Listenabsatz"/>
        <w:numPr>
          <w:ilvl w:val="0"/>
          <w:numId w:val="1"/>
        </w:numPr>
        <w:spacing w:after="120" w:line="276" w:lineRule="auto"/>
        <w:ind w:left="567" w:hanging="567"/>
        <w:contextualSpacing w:val="0"/>
        <w:rPr>
          <w:sz w:val="24"/>
          <w:lang w:eastAsia="de-DE"/>
        </w:rPr>
      </w:pPr>
      <w:r w:rsidRPr="00961B37">
        <w:rPr>
          <w:sz w:val="24"/>
          <w:lang w:eastAsia="de-DE"/>
        </w:rPr>
        <w:t xml:space="preserve">Video „COER MOOC Video 2 – OER, Warum und Wozu?“ (Dauer 4:08 Min.), Link: </w:t>
      </w:r>
      <w:hyperlink r:id="rId8" w:history="1">
        <w:r w:rsidRPr="00961B37">
          <w:rPr>
            <w:rStyle w:val="Hyperlink"/>
            <w:sz w:val="24"/>
            <w:lang w:eastAsia="de-DE"/>
          </w:rPr>
          <w:t>https://youtu.be/uLqJAST3P6w</w:t>
        </w:r>
      </w:hyperlink>
    </w:p>
    <w:p w14:paraId="5F0AC6C2" w14:textId="01723858" w:rsidR="00961B37" w:rsidRPr="00961B37" w:rsidRDefault="00961B37" w:rsidP="00961B37">
      <w:pPr>
        <w:spacing w:after="120" w:line="276" w:lineRule="auto"/>
        <w:rPr>
          <w:sz w:val="24"/>
          <w:lang w:eastAsia="de-DE"/>
        </w:rPr>
      </w:pPr>
      <w:r w:rsidRPr="00961B37">
        <w:rPr>
          <w:sz w:val="24"/>
          <w:lang w:eastAsia="de-DE"/>
        </w:rPr>
        <w:t>Prüfen Sie, ob es sich bei</w:t>
      </w:r>
      <w:r>
        <w:rPr>
          <w:sz w:val="24"/>
          <w:lang w:eastAsia="de-DE"/>
        </w:rPr>
        <w:t xml:space="preserve"> Ihrem ausgewählten</w:t>
      </w:r>
      <w:r w:rsidRPr="00961B37">
        <w:rPr>
          <w:sz w:val="24"/>
          <w:lang w:eastAsia="de-DE"/>
        </w:rPr>
        <w:t xml:space="preserve"> Material um OER handelt. Hinweise darauf erhalten Sie u.a. durch folgende Fragen:</w:t>
      </w:r>
    </w:p>
    <w:tbl>
      <w:tblPr>
        <w:tblStyle w:val="Tabellenraster"/>
        <w:tblW w:w="0" w:type="auto"/>
        <w:tblLook w:val="04A0" w:firstRow="1" w:lastRow="0" w:firstColumn="1" w:lastColumn="0" w:noHBand="0" w:noVBand="1"/>
      </w:tblPr>
      <w:tblGrid>
        <w:gridCol w:w="7933"/>
        <w:gridCol w:w="1123"/>
      </w:tblGrid>
      <w:tr w:rsidR="00961B37" w:rsidRPr="00961B37" w14:paraId="7A9A903E" w14:textId="77777777" w:rsidTr="002E05C4">
        <w:trPr>
          <w:trHeight w:hRule="exact" w:val="482"/>
        </w:trPr>
        <w:tc>
          <w:tcPr>
            <w:tcW w:w="7933" w:type="dxa"/>
            <w:shd w:val="clear" w:color="auto" w:fill="D9D9D9" w:themeFill="background1" w:themeFillShade="D9"/>
            <w:vAlign w:val="center"/>
          </w:tcPr>
          <w:p w14:paraId="40845D27" w14:textId="7310BB3A" w:rsidR="00961B37" w:rsidRPr="00271513" w:rsidRDefault="00271513" w:rsidP="00271513">
            <w:pPr>
              <w:rPr>
                <w:b/>
                <w:sz w:val="24"/>
                <w:lang w:eastAsia="de-DE"/>
              </w:rPr>
            </w:pPr>
            <w:r w:rsidRPr="00271513">
              <w:rPr>
                <w:b/>
                <w:sz w:val="24"/>
                <w:lang w:eastAsia="de-DE"/>
              </w:rPr>
              <w:t>Frage</w:t>
            </w:r>
          </w:p>
        </w:tc>
        <w:tc>
          <w:tcPr>
            <w:tcW w:w="1123" w:type="dxa"/>
            <w:shd w:val="clear" w:color="auto" w:fill="D9D9D9" w:themeFill="background1" w:themeFillShade="D9"/>
            <w:vAlign w:val="center"/>
          </w:tcPr>
          <w:p w14:paraId="30F6795C" w14:textId="1502E0E2" w:rsidR="00961B37" w:rsidRPr="00961B37" w:rsidRDefault="00961B37" w:rsidP="00271513">
            <w:pPr>
              <w:jc w:val="center"/>
              <w:rPr>
                <w:sz w:val="24"/>
                <w:lang w:eastAsia="de-DE"/>
              </w:rPr>
            </w:pPr>
            <w:r>
              <w:rPr>
                <w:b/>
                <w:sz w:val="24"/>
                <w:lang w:eastAsia="de-DE"/>
              </w:rPr>
              <w:t>Trifft zu</w:t>
            </w:r>
          </w:p>
        </w:tc>
      </w:tr>
      <w:tr w:rsidR="00271513" w:rsidRPr="00961B37" w14:paraId="66F7E11D" w14:textId="6ECF2C8C" w:rsidTr="00206BA7">
        <w:trPr>
          <w:trHeight w:hRule="exact" w:val="482"/>
        </w:trPr>
        <w:tc>
          <w:tcPr>
            <w:tcW w:w="7933" w:type="dxa"/>
            <w:vAlign w:val="center"/>
          </w:tcPr>
          <w:p w14:paraId="3B3B2499" w14:textId="77777777" w:rsidR="00271513" w:rsidRPr="00961B37" w:rsidRDefault="00271513" w:rsidP="00271513">
            <w:pPr>
              <w:rPr>
                <w:sz w:val="24"/>
                <w:lang w:eastAsia="de-DE"/>
              </w:rPr>
            </w:pPr>
            <w:r w:rsidRPr="00961B37">
              <w:rPr>
                <w:sz w:val="24"/>
                <w:lang w:eastAsia="de-DE"/>
              </w:rPr>
              <w:t>Ist das Material für alle kostenfrei nutzbar?</w:t>
            </w:r>
          </w:p>
        </w:tc>
        <w:tc>
          <w:tcPr>
            <w:tcW w:w="1123" w:type="dxa"/>
            <w:vAlign w:val="center"/>
          </w:tcPr>
          <w:p w14:paraId="1CECE48F" w14:textId="38BC9324"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39EA005D" w14:textId="4708F26D" w:rsidTr="001F084C">
        <w:trPr>
          <w:trHeight w:hRule="exact" w:val="482"/>
        </w:trPr>
        <w:tc>
          <w:tcPr>
            <w:tcW w:w="7933" w:type="dxa"/>
            <w:vAlign w:val="center"/>
          </w:tcPr>
          <w:p w14:paraId="4E840614" w14:textId="77777777" w:rsidR="00271513" w:rsidRPr="00961B37" w:rsidRDefault="00271513" w:rsidP="00271513">
            <w:pPr>
              <w:rPr>
                <w:sz w:val="24"/>
                <w:lang w:eastAsia="de-DE"/>
              </w:rPr>
            </w:pPr>
            <w:r w:rsidRPr="00961B37">
              <w:rPr>
                <w:sz w:val="24"/>
                <w:lang w:eastAsia="de-DE"/>
              </w:rPr>
              <w:t>Ist das Material für alle kostenfrei im Web zugänglich?</w:t>
            </w:r>
          </w:p>
        </w:tc>
        <w:tc>
          <w:tcPr>
            <w:tcW w:w="1123" w:type="dxa"/>
            <w:vAlign w:val="center"/>
          </w:tcPr>
          <w:p w14:paraId="3D492D71" w14:textId="750A2E84"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2536D5EA" w14:textId="3B612CD4" w:rsidTr="00271513">
        <w:trPr>
          <w:trHeight w:hRule="exact" w:val="482"/>
        </w:trPr>
        <w:tc>
          <w:tcPr>
            <w:tcW w:w="7933" w:type="dxa"/>
            <w:vAlign w:val="center"/>
          </w:tcPr>
          <w:p w14:paraId="611CB41E" w14:textId="77777777" w:rsidR="00271513" w:rsidRPr="00961B37" w:rsidRDefault="00271513" w:rsidP="00271513">
            <w:pPr>
              <w:rPr>
                <w:sz w:val="24"/>
                <w:lang w:eastAsia="de-DE"/>
              </w:rPr>
            </w:pPr>
            <w:r w:rsidRPr="00961B37">
              <w:rPr>
                <w:sz w:val="24"/>
                <w:lang w:eastAsia="de-DE"/>
              </w:rPr>
              <w:t>Ist das Drucken, Kopieren und Wiederverwenden des Materials erlaubt?</w:t>
            </w:r>
          </w:p>
        </w:tc>
        <w:tc>
          <w:tcPr>
            <w:tcW w:w="1123" w:type="dxa"/>
            <w:vAlign w:val="center"/>
          </w:tcPr>
          <w:p w14:paraId="1A01A69F" w14:textId="65B4F740"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35944188" w14:textId="4C61E0ED" w:rsidTr="00271513">
        <w:trPr>
          <w:trHeight w:hRule="exact" w:val="482"/>
        </w:trPr>
        <w:tc>
          <w:tcPr>
            <w:tcW w:w="7933" w:type="dxa"/>
            <w:vAlign w:val="center"/>
          </w:tcPr>
          <w:p w14:paraId="43B944E1" w14:textId="77777777" w:rsidR="00271513" w:rsidRPr="00961B37" w:rsidRDefault="00271513" w:rsidP="00271513">
            <w:pPr>
              <w:rPr>
                <w:sz w:val="24"/>
                <w:lang w:eastAsia="de-DE"/>
              </w:rPr>
            </w:pPr>
            <w:r w:rsidRPr="00961B37">
              <w:rPr>
                <w:sz w:val="24"/>
                <w:lang w:eastAsia="de-DE"/>
              </w:rPr>
              <w:t>Ist das Material modifizierbar / frei veränderbar?</w:t>
            </w:r>
          </w:p>
        </w:tc>
        <w:tc>
          <w:tcPr>
            <w:tcW w:w="1123" w:type="dxa"/>
            <w:vAlign w:val="center"/>
          </w:tcPr>
          <w:p w14:paraId="61FEC2A8" w14:textId="2639D6CA"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692F1BFB" w14:textId="057E89B7" w:rsidTr="00271513">
        <w:trPr>
          <w:trHeight w:hRule="exact" w:val="482"/>
        </w:trPr>
        <w:tc>
          <w:tcPr>
            <w:tcW w:w="7933" w:type="dxa"/>
            <w:vAlign w:val="center"/>
          </w:tcPr>
          <w:p w14:paraId="13A2D76D" w14:textId="77777777" w:rsidR="00271513" w:rsidRPr="00961B37" w:rsidRDefault="00271513" w:rsidP="00271513">
            <w:pPr>
              <w:rPr>
                <w:sz w:val="24"/>
                <w:lang w:eastAsia="de-DE"/>
              </w:rPr>
            </w:pPr>
            <w:r w:rsidRPr="00961B37">
              <w:rPr>
                <w:sz w:val="24"/>
                <w:lang w:eastAsia="de-DE"/>
              </w:rPr>
              <w:t>Hat das Material eine offene (CC-)Lizenz?</w:t>
            </w:r>
          </w:p>
        </w:tc>
        <w:tc>
          <w:tcPr>
            <w:tcW w:w="1123" w:type="dxa"/>
            <w:vAlign w:val="center"/>
          </w:tcPr>
          <w:p w14:paraId="6275ED6C" w14:textId="4A89A339"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7CF23A99" w14:textId="61222E0F" w:rsidTr="00271513">
        <w:trPr>
          <w:trHeight w:hRule="exact" w:val="482"/>
        </w:trPr>
        <w:tc>
          <w:tcPr>
            <w:tcW w:w="7933" w:type="dxa"/>
            <w:vAlign w:val="center"/>
          </w:tcPr>
          <w:p w14:paraId="4F514C8A" w14:textId="77777777" w:rsidR="00271513" w:rsidRPr="00961B37" w:rsidRDefault="00271513" w:rsidP="00271513">
            <w:pPr>
              <w:rPr>
                <w:sz w:val="24"/>
                <w:lang w:eastAsia="de-DE"/>
              </w:rPr>
            </w:pPr>
            <w:r w:rsidRPr="00961B37">
              <w:rPr>
                <w:sz w:val="24"/>
                <w:lang w:eastAsia="de-DE"/>
              </w:rPr>
              <w:t>Wird Open Source Software eingesetzt?</w:t>
            </w:r>
          </w:p>
        </w:tc>
        <w:tc>
          <w:tcPr>
            <w:tcW w:w="1123" w:type="dxa"/>
            <w:vAlign w:val="center"/>
          </w:tcPr>
          <w:p w14:paraId="774DEFE1" w14:textId="224D606E"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7F598B5B" w14:textId="03F8834D" w:rsidTr="00271513">
        <w:trPr>
          <w:trHeight w:hRule="exact" w:val="482"/>
        </w:trPr>
        <w:tc>
          <w:tcPr>
            <w:tcW w:w="7933" w:type="dxa"/>
            <w:vAlign w:val="center"/>
          </w:tcPr>
          <w:p w14:paraId="73BEF212" w14:textId="77777777" w:rsidR="00271513" w:rsidRPr="00961B37" w:rsidRDefault="00271513" w:rsidP="00271513">
            <w:pPr>
              <w:rPr>
                <w:sz w:val="24"/>
                <w:lang w:eastAsia="de-DE"/>
              </w:rPr>
            </w:pPr>
            <w:r w:rsidRPr="00961B37">
              <w:rPr>
                <w:sz w:val="24"/>
                <w:lang w:eastAsia="de-DE"/>
              </w:rPr>
              <w:t>Werden offene Standards berücksichtigt?</w:t>
            </w:r>
          </w:p>
        </w:tc>
        <w:tc>
          <w:tcPr>
            <w:tcW w:w="1123" w:type="dxa"/>
            <w:vAlign w:val="center"/>
          </w:tcPr>
          <w:p w14:paraId="6FD1DE7C" w14:textId="47036086"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271513" w:rsidRPr="00961B37" w14:paraId="33DDCD5E" w14:textId="6151401E" w:rsidTr="00271513">
        <w:trPr>
          <w:trHeight w:hRule="exact" w:val="482"/>
        </w:trPr>
        <w:tc>
          <w:tcPr>
            <w:tcW w:w="7933" w:type="dxa"/>
            <w:vAlign w:val="center"/>
          </w:tcPr>
          <w:p w14:paraId="294414C7" w14:textId="77777777" w:rsidR="00271513" w:rsidRPr="00961B37" w:rsidRDefault="00271513" w:rsidP="00271513">
            <w:pPr>
              <w:rPr>
                <w:sz w:val="24"/>
                <w:lang w:eastAsia="de-DE"/>
              </w:rPr>
            </w:pPr>
            <w:r w:rsidRPr="00961B37">
              <w:rPr>
                <w:sz w:val="24"/>
                <w:lang w:eastAsia="de-DE"/>
              </w:rPr>
              <w:t>Werden offene Lern- / Lehrmethoden unterstützt?</w:t>
            </w:r>
          </w:p>
        </w:tc>
        <w:tc>
          <w:tcPr>
            <w:tcW w:w="1123" w:type="dxa"/>
            <w:vAlign w:val="center"/>
          </w:tcPr>
          <w:p w14:paraId="0515AF85" w14:textId="5B77750C" w:rsidR="00271513" w:rsidRPr="00961B37" w:rsidRDefault="00271513" w:rsidP="00271513">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bl>
    <w:p w14:paraId="1B822B2E" w14:textId="3C15BE6A" w:rsidR="00961B37" w:rsidRDefault="00271513" w:rsidP="00961B37">
      <w:pPr>
        <w:spacing w:before="120" w:after="120" w:line="276" w:lineRule="auto"/>
        <w:rPr>
          <w:sz w:val="24"/>
          <w:lang w:eastAsia="de-DE"/>
        </w:rPr>
      </w:pPr>
      <w:r>
        <w:rPr>
          <w:sz w:val="24"/>
          <w:lang w:eastAsia="de-DE"/>
        </w:rPr>
        <w:t>Je mehr Fragen Sie mit „Trifft zu</w:t>
      </w:r>
      <w:r w:rsidR="00961B37" w:rsidRPr="00961B37">
        <w:rPr>
          <w:sz w:val="24"/>
          <w:lang w:eastAsia="de-DE"/>
        </w:rPr>
        <w:t>“ beantwortet haben, desto wahrscheinlicher ist es, dass es sich bei dem Material um OER handelt.</w:t>
      </w:r>
    </w:p>
    <w:p w14:paraId="065C557D" w14:textId="4EA8FEB8" w:rsidR="00961B37" w:rsidRDefault="00687D50" w:rsidP="00271513">
      <w:pPr>
        <w:pStyle w:val="berschrift2"/>
        <w:rPr>
          <w:lang w:eastAsia="de-DE"/>
        </w:rPr>
      </w:pPr>
      <w:r>
        <w:rPr>
          <w:lang w:eastAsia="de-DE"/>
        </w:rPr>
        <w:lastRenderedPageBreak/>
        <w:t>CC-</w:t>
      </w:r>
      <w:r w:rsidR="00271513">
        <w:rPr>
          <w:lang w:eastAsia="de-DE"/>
        </w:rPr>
        <w:t>Lizenz</w:t>
      </w:r>
    </w:p>
    <w:p w14:paraId="6B18C148" w14:textId="597FF389" w:rsidR="00687D50" w:rsidRPr="00961B37" w:rsidRDefault="00687D50" w:rsidP="00687D50">
      <w:pPr>
        <w:pStyle w:val="Listenabsatz"/>
        <w:numPr>
          <w:ilvl w:val="0"/>
          <w:numId w:val="1"/>
        </w:numPr>
        <w:spacing w:after="120" w:line="276" w:lineRule="auto"/>
        <w:ind w:left="567" w:hanging="567"/>
        <w:contextualSpacing w:val="0"/>
        <w:rPr>
          <w:sz w:val="24"/>
          <w:lang w:eastAsia="de-DE"/>
        </w:rPr>
      </w:pPr>
      <w:r w:rsidRPr="00961B37">
        <w:rPr>
          <w:sz w:val="24"/>
          <w:lang w:eastAsia="de-DE"/>
        </w:rPr>
        <w:t xml:space="preserve">Video </w:t>
      </w:r>
      <w:r>
        <w:rPr>
          <w:sz w:val="24"/>
          <w:lang w:eastAsia="de-DE"/>
        </w:rPr>
        <w:t>„COER MOOC Video 3</w:t>
      </w:r>
      <w:r w:rsidRPr="00961B37">
        <w:rPr>
          <w:sz w:val="24"/>
          <w:lang w:eastAsia="de-DE"/>
        </w:rPr>
        <w:t xml:space="preserve"> – </w:t>
      </w:r>
      <w:r>
        <w:rPr>
          <w:sz w:val="24"/>
          <w:lang w:eastAsia="de-DE"/>
        </w:rPr>
        <w:t>Einführung in die CC Lizenzierung</w:t>
      </w:r>
      <w:r w:rsidRPr="00961B37">
        <w:rPr>
          <w:sz w:val="24"/>
          <w:lang w:eastAsia="de-DE"/>
        </w:rPr>
        <w:t xml:space="preserve">“ (Dauer </w:t>
      </w:r>
      <w:r>
        <w:rPr>
          <w:sz w:val="24"/>
          <w:lang w:eastAsia="de-DE"/>
        </w:rPr>
        <w:t>5</w:t>
      </w:r>
      <w:r w:rsidRPr="00961B37">
        <w:rPr>
          <w:sz w:val="24"/>
          <w:lang w:eastAsia="de-DE"/>
        </w:rPr>
        <w:t>:</w:t>
      </w:r>
      <w:r>
        <w:rPr>
          <w:sz w:val="24"/>
          <w:lang w:eastAsia="de-DE"/>
        </w:rPr>
        <w:t>59</w:t>
      </w:r>
      <w:r w:rsidRPr="00961B37">
        <w:rPr>
          <w:sz w:val="24"/>
          <w:lang w:eastAsia="de-DE"/>
        </w:rPr>
        <w:t xml:space="preserve"> Min.), Link: </w:t>
      </w:r>
      <w:hyperlink r:id="rId9" w:history="1">
        <w:r w:rsidRPr="00687D50">
          <w:rPr>
            <w:rStyle w:val="Hyperlink"/>
            <w:sz w:val="24"/>
            <w:lang w:eastAsia="de-DE"/>
          </w:rPr>
          <w:t>https://youtu.be/VDEoQ8ukDIQ</w:t>
        </w:r>
      </w:hyperlink>
    </w:p>
    <w:p w14:paraId="2FBBE7CF" w14:textId="4CAA010F" w:rsidR="00687D50" w:rsidRPr="00961B37" w:rsidRDefault="00687D50" w:rsidP="00687D50">
      <w:pPr>
        <w:spacing w:after="120" w:line="276" w:lineRule="auto"/>
        <w:rPr>
          <w:sz w:val="24"/>
          <w:lang w:eastAsia="de-DE"/>
        </w:rPr>
      </w:pPr>
      <w:r w:rsidRPr="00687D50">
        <w:rPr>
          <w:sz w:val="24"/>
          <w:lang w:eastAsia="de-DE"/>
        </w:rPr>
        <w:t>Prüfen Sie nun, mit welcher Lizenz das Material ausgestattet ist. Hat das Material gesonderte Angaben zur Nutzung? Wenn nein, können Sie nur mit Zitationen arbeiten und es sind nur begrenzte Übe</w:t>
      </w:r>
      <w:r>
        <w:rPr>
          <w:sz w:val="24"/>
          <w:lang w:eastAsia="de-DE"/>
        </w:rPr>
        <w:t>rnahmen möglich. Wenn ja, schau</w:t>
      </w:r>
      <w:r w:rsidRPr="00687D50">
        <w:rPr>
          <w:sz w:val="24"/>
          <w:lang w:eastAsia="de-DE"/>
        </w:rPr>
        <w:t>en Sie sich die Angaben zur Nutzung näher an. Folgende Bereiche sind zu berücksichtigen:</w:t>
      </w:r>
      <w:bookmarkStart w:id="0" w:name="_GoBack"/>
      <w:bookmarkEnd w:id="0"/>
    </w:p>
    <w:tbl>
      <w:tblPr>
        <w:tblStyle w:val="Tabellenraster"/>
        <w:tblW w:w="0" w:type="auto"/>
        <w:tblLook w:val="04A0" w:firstRow="1" w:lastRow="0" w:firstColumn="1" w:lastColumn="0" w:noHBand="0" w:noVBand="1"/>
      </w:tblPr>
      <w:tblGrid>
        <w:gridCol w:w="7933"/>
        <w:gridCol w:w="1123"/>
      </w:tblGrid>
      <w:tr w:rsidR="00687D50" w:rsidRPr="00961B37" w14:paraId="147CEB82" w14:textId="77777777" w:rsidTr="002E05C4">
        <w:trPr>
          <w:trHeight w:val="482"/>
        </w:trPr>
        <w:tc>
          <w:tcPr>
            <w:tcW w:w="7933" w:type="dxa"/>
            <w:shd w:val="clear" w:color="auto" w:fill="D9D9D9" w:themeFill="background1" w:themeFillShade="D9"/>
            <w:vAlign w:val="center"/>
          </w:tcPr>
          <w:p w14:paraId="56B8C564" w14:textId="77777777" w:rsidR="00687D50" w:rsidRPr="00271513" w:rsidRDefault="00687D50" w:rsidP="0089275E">
            <w:pPr>
              <w:rPr>
                <w:b/>
                <w:sz w:val="24"/>
                <w:lang w:eastAsia="de-DE"/>
              </w:rPr>
            </w:pPr>
            <w:r w:rsidRPr="00271513">
              <w:rPr>
                <w:b/>
                <w:sz w:val="24"/>
                <w:lang w:eastAsia="de-DE"/>
              </w:rPr>
              <w:t>Frage</w:t>
            </w:r>
          </w:p>
        </w:tc>
        <w:tc>
          <w:tcPr>
            <w:tcW w:w="1123" w:type="dxa"/>
            <w:shd w:val="clear" w:color="auto" w:fill="D9D9D9" w:themeFill="background1" w:themeFillShade="D9"/>
            <w:vAlign w:val="center"/>
          </w:tcPr>
          <w:p w14:paraId="09797B54" w14:textId="77777777" w:rsidR="00687D50" w:rsidRPr="00961B37" w:rsidRDefault="00687D50" w:rsidP="0089275E">
            <w:pPr>
              <w:jc w:val="center"/>
              <w:rPr>
                <w:sz w:val="24"/>
                <w:lang w:eastAsia="de-DE"/>
              </w:rPr>
            </w:pPr>
            <w:r>
              <w:rPr>
                <w:b/>
                <w:sz w:val="24"/>
                <w:lang w:eastAsia="de-DE"/>
              </w:rPr>
              <w:t>Trifft zu</w:t>
            </w:r>
          </w:p>
        </w:tc>
      </w:tr>
      <w:tr w:rsidR="00687D50" w:rsidRPr="00961B37" w14:paraId="2ED62411" w14:textId="77777777" w:rsidTr="0047695C">
        <w:trPr>
          <w:trHeight w:val="482"/>
        </w:trPr>
        <w:tc>
          <w:tcPr>
            <w:tcW w:w="7933" w:type="dxa"/>
            <w:vAlign w:val="center"/>
          </w:tcPr>
          <w:p w14:paraId="1763913A" w14:textId="15EEFE04" w:rsidR="00687D50" w:rsidRPr="00961B37" w:rsidRDefault="00687D50" w:rsidP="00687D50">
            <w:pPr>
              <w:rPr>
                <w:sz w:val="24"/>
                <w:lang w:eastAsia="de-DE"/>
              </w:rPr>
            </w:pPr>
            <w:r w:rsidRPr="00687D50">
              <w:rPr>
                <w:sz w:val="24"/>
                <w:lang w:eastAsia="de-DE"/>
              </w:rPr>
              <w:t>Gibt es klare, eindeutige und rechtlich saubere Regelungen (außer dem Urheberrecht), wie mit dem Material umgegangen werden darf (juristischer Text)?</w:t>
            </w:r>
          </w:p>
        </w:tc>
        <w:tc>
          <w:tcPr>
            <w:tcW w:w="1123" w:type="dxa"/>
            <w:vAlign w:val="center"/>
          </w:tcPr>
          <w:p w14:paraId="61C71DFB" w14:textId="77777777" w:rsidR="00687D50" w:rsidRPr="00961B37" w:rsidRDefault="00687D50" w:rsidP="0089275E">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687D50" w:rsidRPr="00961B37" w14:paraId="6FB49D3F" w14:textId="77777777" w:rsidTr="0047695C">
        <w:trPr>
          <w:trHeight w:val="482"/>
        </w:trPr>
        <w:tc>
          <w:tcPr>
            <w:tcW w:w="7933" w:type="dxa"/>
            <w:vAlign w:val="center"/>
          </w:tcPr>
          <w:p w14:paraId="683259A5" w14:textId="5200E68B" w:rsidR="00687D50" w:rsidRPr="00961B37" w:rsidRDefault="00687D50" w:rsidP="0089275E">
            <w:pPr>
              <w:rPr>
                <w:sz w:val="24"/>
                <w:lang w:eastAsia="de-DE"/>
              </w:rPr>
            </w:pPr>
            <w:r w:rsidRPr="00687D50">
              <w:rPr>
                <w:sz w:val="24"/>
                <w:lang w:eastAsia="de-DE"/>
              </w:rPr>
              <w:t>Gibt es einen für Laien lesbaren Text, der erklärt, was die juristischen Texte bedeuten?</w:t>
            </w:r>
          </w:p>
        </w:tc>
        <w:tc>
          <w:tcPr>
            <w:tcW w:w="1123" w:type="dxa"/>
            <w:vAlign w:val="center"/>
          </w:tcPr>
          <w:p w14:paraId="6EA5F4FE" w14:textId="77777777" w:rsidR="00687D50" w:rsidRPr="00961B37" w:rsidRDefault="00687D50" w:rsidP="0089275E">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r w:rsidR="00687D50" w:rsidRPr="00961B37" w14:paraId="1A223CF7" w14:textId="77777777" w:rsidTr="0047695C">
        <w:trPr>
          <w:trHeight w:val="482"/>
        </w:trPr>
        <w:tc>
          <w:tcPr>
            <w:tcW w:w="7933" w:type="dxa"/>
            <w:vAlign w:val="center"/>
          </w:tcPr>
          <w:p w14:paraId="7F016628" w14:textId="7EBD1060" w:rsidR="00687D50" w:rsidRPr="00961B37" w:rsidRDefault="00687D50" w:rsidP="0089275E">
            <w:pPr>
              <w:rPr>
                <w:sz w:val="24"/>
                <w:lang w:eastAsia="de-DE"/>
              </w:rPr>
            </w:pPr>
            <w:r w:rsidRPr="00687D50">
              <w:rPr>
                <w:sz w:val="24"/>
                <w:lang w:eastAsia="de-DE"/>
              </w:rPr>
              <w:t>Gibt es Metadaten, die maschinell verarbeitet werden können?</w:t>
            </w:r>
          </w:p>
        </w:tc>
        <w:tc>
          <w:tcPr>
            <w:tcW w:w="1123" w:type="dxa"/>
            <w:vAlign w:val="center"/>
          </w:tcPr>
          <w:p w14:paraId="73B8F880" w14:textId="77777777" w:rsidR="00687D50" w:rsidRPr="00961B37" w:rsidRDefault="00687D50" w:rsidP="0089275E">
            <w:pPr>
              <w:jc w:val="center"/>
              <w:rPr>
                <w:sz w:val="24"/>
                <w:lang w:eastAsia="de-DE"/>
              </w:rPr>
            </w:pPr>
            <w:r w:rsidRPr="00A8164E">
              <w:rPr>
                <w:rFonts w:cs="Open Sans"/>
                <w:szCs w:val="20"/>
              </w:rPr>
              <w:fldChar w:fldCharType="begin">
                <w:ffData>
                  <w:name w:val="Kontrollkästchen1"/>
                  <w:enabled/>
                  <w:calcOnExit w:val="0"/>
                  <w:checkBox>
                    <w:size w:val="32"/>
                    <w:default w:val="0"/>
                    <w:checked w:val="0"/>
                  </w:checkBox>
                </w:ffData>
              </w:fldChar>
            </w:r>
            <w:r w:rsidRPr="00A8164E">
              <w:rPr>
                <w:rFonts w:cs="Open Sans"/>
                <w:szCs w:val="20"/>
              </w:rPr>
              <w:instrText xml:space="preserve"> FORMCHECKBOX </w:instrText>
            </w:r>
            <w:r w:rsidR="0052771C">
              <w:rPr>
                <w:rFonts w:cs="Open Sans"/>
                <w:szCs w:val="20"/>
              </w:rPr>
            </w:r>
            <w:r w:rsidR="0052771C">
              <w:rPr>
                <w:rFonts w:cs="Open Sans"/>
                <w:szCs w:val="20"/>
              </w:rPr>
              <w:fldChar w:fldCharType="separate"/>
            </w:r>
            <w:r w:rsidRPr="00A8164E">
              <w:rPr>
                <w:rFonts w:cs="Open Sans"/>
                <w:szCs w:val="20"/>
              </w:rPr>
              <w:fldChar w:fldCharType="end"/>
            </w:r>
          </w:p>
        </w:tc>
      </w:tr>
    </w:tbl>
    <w:p w14:paraId="11EA6EC4" w14:textId="4DF6DC4A" w:rsidR="00961B37" w:rsidRDefault="00961B37" w:rsidP="00961B37">
      <w:pPr>
        <w:spacing w:after="120" w:line="276" w:lineRule="auto"/>
        <w:rPr>
          <w:sz w:val="24"/>
          <w:lang w:eastAsia="de-DE"/>
        </w:rPr>
      </w:pPr>
    </w:p>
    <w:p w14:paraId="57503835" w14:textId="46A5E6CD" w:rsidR="004B58BC" w:rsidRPr="004B58BC" w:rsidRDefault="004B58BC" w:rsidP="004B58BC">
      <w:pPr>
        <w:spacing w:after="120" w:line="276" w:lineRule="auto"/>
        <w:rPr>
          <w:sz w:val="24"/>
          <w:lang w:eastAsia="de-DE"/>
        </w:rPr>
      </w:pPr>
      <w:r w:rsidRPr="004B58BC">
        <w:rPr>
          <w:sz w:val="24"/>
          <w:lang w:eastAsia="de-DE"/>
        </w:rPr>
        <w:t>Wenn Sie alle Informationen zur Nutzung vorliegen haben, prüfen Sie, ob Material mit offenen Lizenzen ausgestattet ist. Dies sind offene CC-Lizenzen:</w:t>
      </w:r>
    </w:p>
    <w:p w14:paraId="0D5DFBAC" w14:textId="65F21795" w:rsidR="004B58BC" w:rsidRDefault="004B58BC" w:rsidP="004B58BC">
      <w:pPr>
        <w:pStyle w:val="Listenabsatz"/>
        <w:numPr>
          <w:ilvl w:val="1"/>
          <w:numId w:val="1"/>
        </w:numPr>
        <w:spacing w:after="120" w:line="276" w:lineRule="auto"/>
        <w:ind w:left="3119" w:hanging="284"/>
        <w:contextualSpacing w:val="0"/>
        <w:rPr>
          <w:sz w:val="24"/>
          <w:lang w:eastAsia="de-DE"/>
        </w:rPr>
      </w:pPr>
      <w:r>
        <w:rPr>
          <w:noProof/>
          <w:lang w:eastAsia="de-DE"/>
        </w:rPr>
        <w:drawing>
          <wp:anchor distT="0" distB="0" distL="114300" distR="114300" simplePos="0" relativeHeight="251659264" behindDoc="0" locked="0" layoutInCell="1" allowOverlap="1" wp14:anchorId="73237CE5" wp14:editId="6A9A1299">
            <wp:simplePos x="0" y="0"/>
            <wp:positionH relativeFrom="column">
              <wp:posOffset>957</wp:posOffset>
            </wp:positionH>
            <wp:positionV relativeFrom="paragraph">
              <wp:posOffset>2938</wp:posOffset>
            </wp:positionV>
            <wp:extent cx="1676400" cy="2707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707005"/>
                    </a:xfrm>
                    <a:prstGeom prst="rect">
                      <a:avLst/>
                    </a:prstGeom>
                    <a:noFill/>
                  </pic:spPr>
                </pic:pic>
              </a:graphicData>
            </a:graphic>
          </wp:anchor>
        </w:drawing>
      </w:r>
      <w:r w:rsidRPr="004B58BC">
        <w:rPr>
          <w:sz w:val="24"/>
          <w:lang w:eastAsia="de-DE"/>
        </w:rPr>
        <w:t>CC 0 – Public Domain, wie „gemeinfrei“ (aber: Rücktritt vom Ur</w:t>
      </w:r>
      <w:r>
        <w:rPr>
          <w:sz w:val="24"/>
          <w:lang w:eastAsia="de-DE"/>
        </w:rPr>
        <w:t>heberrecht rechtlich in Deutsch</w:t>
      </w:r>
      <w:r w:rsidRPr="004B58BC">
        <w:rPr>
          <w:sz w:val="24"/>
          <w:lang w:eastAsia="de-DE"/>
        </w:rPr>
        <w:t>land nicht vorgesehen, deshalb noch „Graubereich“)</w:t>
      </w:r>
    </w:p>
    <w:p w14:paraId="0D6FF6BD" w14:textId="77777777" w:rsidR="004B58BC" w:rsidRDefault="004B58BC" w:rsidP="004B58BC">
      <w:pPr>
        <w:pStyle w:val="Listenabsatz"/>
        <w:numPr>
          <w:ilvl w:val="1"/>
          <w:numId w:val="1"/>
        </w:numPr>
        <w:spacing w:after="120" w:line="276" w:lineRule="auto"/>
        <w:ind w:left="3119" w:hanging="284"/>
        <w:contextualSpacing w:val="0"/>
        <w:rPr>
          <w:sz w:val="24"/>
          <w:lang w:eastAsia="de-DE"/>
        </w:rPr>
      </w:pPr>
      <w:r w:rsidRPr="004B58BC">
        <w:rPr>
          <w:sz w:val="24"/>
          <w:lang w:eastAsia="de-DE"/>
        </w:rPr>
        <w:t>CC BY – Nennung des Urhebers</w:t>
      </w:r>
    </w:p>
    <w:p w14:paraId="7AAE4A39" w14:textId="719F0D12" w:rsidR="004B58BC" w:rsidRDefault="004B58BC" w:rsidP="004B58BC">
      <w:pPr>
        <w:pStyle w:val="Listenabsatz"/>
        <w:numPr>
          <w:ilvl w:val="1"/>
          <w:numId w:val="1"/>
        </w:numPr>
        <w:spacing w:after="120" w:line="276" w:lineRule="auto"/>
        <w:ind w:left="3119" w:hanging="284"/>
        <w:contextualSpacing w:val="0"/>
        <w:rPr>
          <w:sz w:val="24"/>
          <w:lang w:eastAsia="de-DE"/>
        </w:rPr>
      </w:pPr>
      <w:r w:rsidRPr="004B58BC">
        <w:rPr>
          <w:sz w:val="24"/>
          <w:lang w:eastAsia="de-DE"/>
        </w:rPr>
        <w:t>CC BY SA – Nennung des Urhebers und Weitergabe unter gleichen Bedingungen (Material, in das das Ursprungs</w:t>
      </w:r>
      <w:r>
        <w:rPr>
          <w:sz w:val="24"/>
          <w:lang w:eastAsia="de-DE"/>
        </w:rPr>
        <w:t>m</w:t>
      </w:r>
      <w:r w:rsidRPr="004B58BC">
        <w:rPr>
          <w:sz w:val="24"/>
          <w:lang w:eastAsia="de-DE"/>
        </w:rPr>
        <w:t>aterial eingebunden wird, muss unter der gleichen Lizenz veröffentlicht werden)</w:t>
      </w:r>
    </w:p>
    <w:p w14:paraId="7DC55B7A" w14:textId="77777777" w:rsidR="0047695C" w:rsidRPr="0047695C" w:rsidRDefault="0047695C" w:rsidP="0047695C">
      <w:pPr>
        <w:spacing w:after="120" w:line="276" w:lineRule="auto"/>
        <w:ind w:left="2835"/>
        <w:rPr>
          <w:sz w:val="24"/>
          <w:lang w:eastAsia="de-DE"/>
        </w:rPr>
      </w:pPr>
    </w:p>
    <w:p w14:paraId="37E556F8" w14:textId="42DC142A" w:rsidR="004B58BC" w:rsidRPr="0047695C" w:rsidRDefault="004B58BC" w:rsidP="004B58BC">
      <w:pPr>
        <w:spacing w:after="120" w:line="276" w:lineRule="auto"/>
        <w:rPr>
          <w:szCs w:val="18"/>
          <w:lang w:eastAsia="de-DE"/>
        </w:rPr>
      </w:pPr>
      <w:r w:rsidRPr="0047695C">
        <w:rPr>
          <w:szCs w:val="18"/>
          <w:lang w:eastAsia="de-DE"/>
        </w:rPr>
        <w:t xml:space="preserve">(Abbildung von </w:t>
      </w:r>
      <w:proofErr w:type="spellStart"/>
      <w:r w:rsidRPr="0047695C">
        <w:rPr>
          <w:szCs w:val="18"/>
          <w:lang w:eastAsia="de-DE"/>
        </w:rPr>
        <w:t>Shaddim</w:t>
      </w:r>
      <w:proofErr w:type="spellEnd"/>
      <w:r w:rsidRPr="0047695C">
        <w:rPr>
          <w:szCs w:val="18"/>
          <w:lang w:eastAsia="de-DE"/>
        </w:rPr>
        <w:t xml:space="preserve"> CC BY 4.0</w:t>
      </w:r>
      <w:r w:rsidR="00D50FD3">
        <w:rPr>
          <w:szCs w:val="18"/>
          <w:lang w:eastAsia="de-DE"/>
        </w:rPr>
        <w:t xml:space="preserve">, </w:t>
      </w:r>
      <w:hyperlink r:id="rId11" w:history="1">
        <w:r w:rsidR="00D50FD3" w:rsidRPr="00D34707">
          <w:rPr>
            <w:rStyle w:val="Hyperlink"/>
            <w:szCs w:val="18"/>
            <w:lang w:eastAsia="de-DE"/>
          </w:rPr>
          <w:t>https://creativecommons.org/licenses/by/4.0/legalcode.de</w:t>
        </w:r>
      </w:hyperlink>
      <w:r w:rsidRPr="0047695C">
        <w:rPr>
          <w:szCs w:val="18"/>
          <w:lang w:eastAsia="de-DE"/>
        </w:rPr>
        <w:t xml:space="preserve">; Quelle: Wikimedia </w:t>
      </w:r>
      <w:proofErr w:type="spellStart"/>
      <w:r w:rsidRPr="0047695C">
        <w:rPr>
          <w:szCs w:val="18"/>
          <w:lang w:eastAsia="de-DE"/>
        </w:rPr>
        <w:t>Commons</w:t>
      </w:r>
      <w:proofErr w:type="spellEnd"/>
      <w:r w:rsidRPr="0047695C">
        <w:rPr>
          <w:szCs w:val="18"/>
          <w:lang w:eastAsia="de-DE"/>
        </w:rPr>
        <w:t xml:space="preserve">; Erscheinungsjahr: 2016; Link: </w:t>
      </w:r>
      <w:hyperlink r:id="rId12" w:history="1">
        <w:r w:rsidRPr="0047695C">
          <w:rPr>
            <w:rStyle w:val="Hyperlink"/>
            <w:szCs w:val="18"/>
            <w:lang w:eastAsia="de-DE"/>
          </w:rPr>
          <w:t>https://commons.wikimedia.org/wiki/File:Creative_commons_license_spectrum.svg</w:t>
        </w:r>
      </w:hyperlink>
      <w:r w:rsidRPr="0047695C">
        <w:rPr>
          <w:szCs w:val="18"/>
          <w:lang w:eastAsia="de-DE"/>
        </w:rPr>
        <w:t>)</w:t>
      </w:r>
    </w:p>
    <w:p w14:paraId="38E3040F" w14:textId="3460CE42" w:rsidR="004B58BC" w:rsidRPr="004B58BC" w:rsidRDefault="004B58BC" w:rsidP="00961B37">
      <w:pPr>
        <w:spacing w:after="120" w:line="276" w:lineRule="auto"/>
        <w:rPr>
          <w:sz w:val="24"/>
          <w:lang w:eastAsia="de-DE"/>
        </w:rPr>
      </w:pPr>
    </w:p>
    <w:p w14:paraId="00D57ED7" w14:textId="67781192" w:rsidR="004B58BC" w:rsidRPr="004B58BC" w:rsidRDefault="004B58BC" w:rsidP="00961B37">
      <w:pPr>
        <w:spacing w:after="120" w:line="276" w:lineRule="auto"/>
        <w:rPr>
          <w:sz w:val="24"/>
          <w:lang w:eastAsia="de-DE"/>
        </w:rPr>
      </w:pPr>
    </w:p>
    <w:p w14:paraId="69105F97" w14:textId="0B8B7A94" w:rsidR="002E2596" w:rsidRDefault="002E2596" w:rsidP="002E2596">
      <w:pPr>
        <w:spacing w:line="276" w:lineRule="auto"/>
        <w:rPr>
          <w:sz w:val="24"/>
          <w:lang w:eastAsia="de-DE"/>
        </w:rPr>
      </w:pPr>
    </w:p>
    <w:p w14:paraId="28A7B676" w14:textId="2F8FBD0F" w:rsidR="002E2596" w:rsidRDefault="002E2596" w:rsidP="002E2596">
      <w:pPr>
        <w:pStyle w:val="berschrift2"/>
        <w:rPr>
          <w:lang w:eastAsia="de-DE"/>
        </w:rPr>
      </w:pPr>
      <w:r>
        <w:rPr>
          <w:lang w:eastAsia="de-DE"/>
        </w:rPr>
        <w:lastRenderedPageBreak/>
        <w:t>Lizenz</w:t>
      </w:r>
    </w:p>
    <w:p w14:paraId="46BC9ACE" w14:textId="4EBBAD42" w:rsidR="00D9301C" w:rsidRPr="007E73C4" w:rsidRDefault="00D9301C" w:rsidP="00D9301C">
      <w:pPr>
        <w:rPr>
          <w:sz w:val="20"/>
          <w:szCs w:val="20"/>
          <w:lang w:eastAsia="de-DE"/>
        </w:rPr>
      </w:pPr>
      <w:r w:rsidRPr="007E73C4">
        <w:rPr>
          <w:sz w:val="20"/>
          <w:szCs w:val="20"/>
          <w:lang w:eastAsia="de-DE"/>
        </w:rPr>
        <w:t>Idee &amp; Umsetzung: Claudia Vogeler</w:t>
      </w:r>
    </w:p>
    <w:p w14:paraId="1A5A6343" w14:textId="26419F8D" w:rsidR="00D9301C" w:rsidRDefault="00D9301C" w:rsidP="00D9301C">
      <w:pPr>
        <w:rPr>
          <w:sz w:val="20"/>
          <w:szCs w:val="20"/>
          <w:lang w:eastAsia="de-DE"/>
        </w:rPr>
      </w:pPr>
      <w:r w:rsidRPr="007E73C4">
        <w:rPr>
          <w:sz w:val="20"/>
          <w:szCs w:val="20"/>
          <w:lang w:eastAsia="de-DE"/>
        </w:rPr>
        <w:t>Illustrationen &amp; Design</w:t>
      </w:r>
      <w:r w:rsidR="0047695C">
        <w:rPr>
          <w:sz w:val="20"/>
          <w:szCs w:val="20"/>
          <w:lang w:eastAsia="de-DE"/>
        </w:rPr>
        <w:t>:</w:t>
      </w:r>
      <w:r w:rsidRPr="007E73C4">
        <w:rPr>
          <w:sz w:val="20"/>
          <w:szCs w:val="20"/>
          <w:lang w:eastAsia="de-DE"/>
        </w:rPr>
        <w:t xml:space="preserve"> Julia </w:t>
      </w:r>
      <w:proofErr w:type="spellStart"/>
      <w:r w:rsidR="00AF3BE9" w:rsidRPr="00AF3BE9">
        <w:rPr>
          <w:sz w:val="20"/>
          <w:szCs w:val="20"/>
          <w:lang w:eastAsia="de-DE"/>
        </w:rPr>
        <w:t>Flitta</w:t>
      </w:r>
      <w:proofErr w:type="spellEnd"/>
      <w:r w:rsidR="00AF3BE9" w:rsidRPr="00AF3BE9">
        <w:rPr>
          <w:sz w:val="20"/>
          <w:szCs w:val="20"/>
          <w:lang w:eastAsia="de-DE"/>
        </w:rPr>
        <w:t xml:space="preserve"> (Lizenz: CC BY 4.0)</w:t>
      </w:r>
    </w:p>
    <w:p w14:paraId="3E92A8B5" w14:textId="1DE24302" w:rsidR="0047695C" w:rsidRPr="007E73C4" w:rsidRDefault="0047695C" w:rsidP="00D9301C">
      <w:pPr>
        <w:rPr>
          <w:sz w:val="20"/>
          <w:szCs w:val="20"/>
          <w:lang w:eastAsia="de-DE"/>
        </w:rPr>
      </w:pPr>
      <w:r>
        <w:rPr>
          <w:sz w:val="20"/>
          <w:szCs w:val="20"/>
          <w:lang w:eastAsia="de-DE"/>
        </w:rPr>
        <w:t xml:space="preserve">Abbildung: </w:t>
      </w:r>
      <w:proofErr w:type="spellStart"/>
      <w:r>
        <w:rPr>
          <w:sz w:val="20"/>
          <w:szCs w:val="20"/>
          <w:lang w:eastAsia="de-DE"/>
        </w:rPr>
        <w:t>Shaddim</w:t>
      </w:r>
      <w:proofErr w:type="spellEnd"/>
      <w:r>
        <w:rPr>
          <w:sz w:val="20"/>
          <w:szCs w:val="20"/>
          <w:lang w:eastAsia="de-DE"/>
        </w:rPr>
        <w:t xml:space="preserve"> (Lizenz: CC BY 4.0)</w:t>
      </w:r>
    </w:p>
    <w:p w14:paraId="668396D4" w14:textId="540CBD36" w:rsidR="00D9301C" w:rsidRDefault="00D9301C" w:rsidP="00D9301C">
      <w:pPr>
        <w:rPr>
          <w:sz w:val="24"/>
          <w:lang w:eastAsia="de-DE"/>
        </w:rPr>
      </w:pPr>
    </w:p>
    <w:p w14:paraId="0006DF97" w14:textId="345ABCF1" w:rsidR="00D9301C" w:rsidRPr="007E73C4" w:rsidRDefault="002E2596" w:rsidP="00D9301C">
      <w:pPr>
        <w:ind w:left="2124"/>
        <w:rPr>
          <w:sz w:val="20"/>
          <w:szCs w:val="20"/>
          <w:lang w:eastAsia="de-DE"/>
        </w:rPr>
      </w:pPr>
      <w:r w:rsidRPr="007E73C4">
        <w:rPr>
          <w:noProof/>
          <w:sz w:val="20"/>
          <w:szCs w:val="20"/>
          <w:lang w:eastAsia="de-DE"/>
        </w:rPr>
        <w:drawing>
          <wp:anchor distT="0" distB="0" distL="114300" distR="114300" simplePos="0" relativeHeight="251658240" behindDoc="0" locked="0" layoutInCell="1" allowOverlap="1" wp14:anchorId="18B94B93" wp14:editId="38813CCE">
            <wp:simplePos x="0" y="0"/>
            <wp:positionH relativeFrom="margin">
              <wp:align>left</wp:align>
            </wp:positionH>
            <wp:positionV relativeFrom="paragraph">
              <wp:posOffset>12114</wp:posOffset>
            </wp:positionV>
            <wp:extent cx="1079500" cy="379730"/>
            <wp:effectExtent l="0" t="0" r="635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png"/>
                    <pic:cNvPicPr/>
                  </pic:nvPicPr>
                  <pic:blipFill>
                    <a:blip r:embed="rId13">
                      <a:extLst>
                        <a:ext uri="{28A0092B-C50C-407E-A947-70E740481C1C}">
                          <a14:useLocalDpi xmlns:a14="http://schemas.microsoft.com/office/drawing/2010/main" val="0"/>
                        </a:ext>
                      </a:extLst>
                    </a:blip>
                    <a:stretch>
                      <a:fillRect/>
                    </a:stretch>
                  </pic:blipFill>
                  <pic:spPr>
                    <a:xfrm>
                      <a:off x="0" y="0"/>
                      <a:ext cx="1079500" cy="379730"/>
                    </a:xfrm>
                    <a:prstGeom prst="rect">
                      <a:avLst/>
                    </a:prstGeom>
                  </pic:spPr>
                </pic:pic>
              </a:graphicData>
            </a:graphic>
            <wp14:sizeRelH relativeFrom="margin">
              <wp14:pctWidth>0</wp14:pctWidth>
            </wp14:sizeRelH>
            <wp14:sizeRelV relativeFrom="margin">
              <wp14:pctHeight>0</wp14:pctHeight>
            </wp14:sizeRelV>
          </wp:anchor>
        </w:drawing>
      </w:r>
      <w:r w:rsidRPr="007E73C4">
        <w:rPr>
          <w:sz w:val="20"/>
          <w:szCs w:val="20"/>
          <w:lang w:eastAsia="de-DE"/>
        </w:rPr>
        <w:t>Die Checkliste „</w:t>
      </w:r>
      <w:r w:rsidR="00271513">
        <w:rPr>
          <w:sz w:val="20"/>
          <w:szCs w:val="20"/>
          <w:lang w:eastAsia="de-DE"/>
        </w:rPr>
        <w:t>OER und CC-Lizenzen</w:t>
      </w:r>
      <w:r w:rsidRPr="007E73C4">
        <w:rPr>
          <w:sz w:val="20"/>
          <w:szCs w:val="20"/>
          <w:lang w:eastAsia="de-DE"/>
        </w:rPr>
        <w:t xml:space="preserve">“ von Claudia Vogeler / Team Medien 4.0 ist lizenziert unter einer Creative </w:t>
      </w:r>
      <w:proofErr w:type="spellStart"/>
      <w:r w:rsidRPr="007E73C4">
        <w:rPr>
          <w:sz w:val="20"/>
          <w:szCs w:val="20"/>
          <w:lang w:eastAsia="de-DE"/>
        </w:rPr>
        <w:t>Commons</w:t>
      </w:r>
      <w:proofErr w:type="spellEnd"/>
      <w:r w:rsidRPr="007E73C4">
        <w:rPr>
          <w:sz w:val="20"/>
          <w:szCs w:val="20"/>
          <w:lang w:eastAsia="de-DE"/>
        </w:rPr>
        <w:t xml:space="preserve"> Namensnennung 4.0 International Lizenz (CC BY) (</w:t>
      </w:r>
      <w:hyperlink r:id="rId14" w:history="1">
        <w:r w:rsidRPr="007E73C4">
          <w:rPr>
            <w:rStyle w:val="Hyperlink"/>
            <w:sz w:val="20"/>
            <w:szCs w:val="20"/>
            <w:lang w:eastAsia="de-DE"/>
          </w:rPr>
          <w:t>https://creativecommons.org/licenses/by/4.0/legalcode.de</w:t>
        </w:r>
      </w:hyperlink>
      <w:r w:rsidRPr="007E73C4">
        <w:rPr>
          <w:sz w:val="20"/>
          <w:szCs w:val="20"/>
          <w:lang w:eastAsia="de-DE"/>
        </w:rPr>
        <w:t>).</w:t>
      </w:r>
      <w:r w:rsidR="00D9301C" w:rsidRPr="007E73C4">
        <w:rPr>
          <w:sz w:val="20"/>
          <w:szCs w:val="20"/>
          <w:lang w:eastAsia="de-DE"/>
        </w:rPr>
        <w:t xml:space="preserve"> Das Logo des Bundesministeriums für Bildung und Forschung fällt nicht unter eine freie Lizenz.</w:t>
      </w:r>
    </w:p>
    <w:p w14:paraId="1DC09459" w14:textId="56A4A175" w:rsidR="008510EE" w:rsidRDefault="008510EE" w:rsidP="008510EE">
      <w:pPr>
        <w:rPr>
          <w:sz w:val="24"/>
          <w:lang w:eastAsia="de-DE"/>
        </w:rPr>
      </w:pPr>
    </w:p>
    <w:p w14:paraId="082FFBEF" w14:textId="4A0CBAFF" w:rsidR="008510EE" w:rsidRPr="007E73C4" w:rsidRDefault="008510EE" w:rsidP="008510EE">
      <w:pPr>
        <w:rPr>
          <w:sz w:val="20"/>
          <w:szCs w:val="20"/>
          <w:lang w:eastAsia="de-DE"/>
        </w:rPr>
      </w:pPr>
      <w:r w:rsidRPr="007E73C4">
        <w:rPr>
          <w:sz w:val="20"/>
          <w:szCs w:val="20"/>
          <w:lang w:eastAsia="de-DE"/>
        </w:rPr>
        <w:t>(Stand: Juli 2018)</w:t>
      </w:r>
    </w:p>
    <w:p w14:paraId="57EACDAB" w14:textId="0DD7A096" w:rsidR="00D9301C" w:rsidRDefault="00D9301C" w:rsidP="00F23E66">
      <w:pPr>
        <w:jc w:val="right"/>
        <w:rPr>
          <w:sz w:val="24"/>
          <w:lang w:eastAsia="de-DE"/>
        </w:rPr>
      </w:pPr>
      <w:r>
        <w:rPr>
          <w:noProof/>
          <w:sz w:val="24"/>
          <w:lang w:eastAsia="de-DE"/>
        </w:rPr>
        <w:drawing>
          <wp:inline distT="0" distB="0" distL="0" distR="0" wp14:anchorId="5C39BA23" wp14:editId="254DA527">
            <wp:extent cx="3920218" cy="282508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6817" cy="2858667"/>
                    </a:xfrm>
                    <a:prstGeom prst="rect">
                      <a:avLst/>
                    </a:prstGeom>
                    <a:noFill/>
                  </pic:spPr>
                </pic:pic>
              </a:graphicData>
            </a:graphic>
          </wp:inline>
        </w:drawing>
      </w:r>
    </w:p>
    <w:sectPr w:rsidR="00D9301C" w:rsidSect="00D42E28">
      <w:headerReference w:type="even" r:id="rId16"/>
      <w:headerReference w:type="default" r:id="rId17"/>
      <w:footerReference w:type="even" r:id="rId18"/>
      <w:footerReference w:type="default" r:id="rId19"/>
      <w:headerReference w:type="first" r:id="rId20"/>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F160" w14:textId="77777777" w:rsidR="0052771C" w:rsidRDefault="0052771C" w:rsidP="00CB2E6C">
      <w:r>
        <w:separator/>
      </w:r>
    </w:p>
  </w:endnote>
  <w:endnote w:type="continuationSeparator" w:id="0">
    <w:p w14:paraId="43B14115" w14:textId="77777777" w:rsidR="0052771C" w:rsidRDefault="0052771C"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69D88DAC"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2E05C4">
      <w:rPr>
        <w:rStyle w:val="Seitenzahl"/>
        <w:rFonts w:ascii="Candara" w:hAnsi="Candara"/>
        <w:noProof/>
      </w:rPr>
      <w:t>3</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AA2B" w14:textId="77777777" w:rsidR="0052771C" w:rsidRDefault="0052771C" w:rsidP="00CB2E6C">
      <w:r>
        <w:separator/>
      </w:r>
    </w:p>
  </w:footnote>
  <w:footnote w:type="continuationSeparator" w:id="0">
    <w:p w14:paraId="1BFDE38E" w14:textId="77777777" w:rsidR="0052771C" w:rsidRDefault="0052771C"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52771C">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52771C">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7.85pt;width:595.3pt;height:841.9pt;z-index:-251658240;mso-position-horizontal-relative:margin;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52771C">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21E75"/>
    <w:multiLevelType w:val="hybridMultilevel"/>
    <w:tmpl w:val="C9BCDF8E"/>
    <w:lvl w:ilvl="0" w:tplc="0407000B">
      <w:start w:val="1"/>
      <w:numFmt w:val="bullet"/>
      <w:lvlText w:val=""/>
      <w:lvlJc w:val="left"/>
      <w:pPr>
        <w:ind w:left="720" w:hanging="360"/>
      </w:pPr>
      <w:rPr>
        <w:rFonts w:ascii="Wingdings" w:hAnsi="Wingdings" w:hint="default"/>
      </w:rPr>
    </w:lvl>
    <w:lvl w:ilvl="1" w:tplc="BC9AE5E4">
      <w:numFmt w:val="bullet"/>
      <w:lvlText w:val="-"/>
      <w:lvlJc w:val="left"/>
      <w:pPr>
        <w:ind w:left="1785" w:hanging="705"/>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15FC1"/>
    <w:rsid w:val="00053DD1"/>
    <w:rsid w:val="0006727E"/>
    <w:rsid w:val="000C350A"/>
    <w:rsid w:val="00144B1A"/>
    <w:rsid w:val="00184DA5"/>
    <w:rsid w:val="002062D4"/>
    <w:rsid w:val="00271513"/>
    <w:rsid w:val="002A5521"/>
    <w:rsid w:val="002B725F"/>
    <w:rsid w:val="002C5BC9"/>
    <w:rsid w:val="002E05C4"/>
    <w:rsid w:val="002E2596"/>
    <w:rsid w:val="002F07C6"/>
    <w:rsid w:val="00331BF2"/>
    <w:rsid w:val="00334F60"/>
    <w:rsid w:val="003D29A5"/>
    <w:rsid w:val="0047695C"/>
    <w:rsid w:val="004B58BC"/>
    <w:rsid w:val="004E4403"/>
    <w:rsid w:val="0052771C"/>
    <w:rsid w:val="005A7562"/>
    <w:rsid w:val="005D4BD6"/>
    <w:rsid w:val="00602765"/>
    <w:rsid w:val="00606DBB"/>
    <w:rsid w:val="006304B0"/>
    <w:rsid w:val="00687D50"/>
    <w:rsid w:val="006C31B3"/>
    <w:rsid w:val="00773133"/>
    <w:rsid w:val="00774977"/>
    <w:rsid w:val="007D2D5A"/>
    <w:rsid w:val="007E73C4"/>
    <w:rsid w:val="0081250B"/>
    <w:rsid w:val="008510EE"/>
    <w:rsid w:val="00860A64"/>
    <w:rsid w:val="00874B7C"/>
    <w:rsid w:val="008B014F"/>
    <w:rsid w:val="008D3A36"/>
    <w:rsid w:val="00903D16"/>
    <w:rsid w:val="00930213"/>
    <w:rsid w:val="00955BE1"/>
    <w:rsid w:val="00957515"/>
    <w:rsid w:val="00961B37"/>
    <w:rsid w:val="00A424A2"/>
    <w:rsid w:val="00A960DF"/>
    <w:rsid w:val="00AF3BE9"/>
    <w:rsid w:val="00B40512"/>
    <w:rsid w:val="00B46221"/>
    <w:rsid w:val="00C301A2"/>
    <w:rsid w:val="00C30653"/>
    <w:rsid w:val="00C53D6C"/>
    <w:rsid w:val="00C72947"/>
    <w:rsid w:val="00CB2E6C"/>
    <w:rsid w:val="00CC4BDA"/>
    <w:rsid w:val="00CD21D7"/>
    <w:rsid w:val="00CE47A5"/>
    <w:rsid w:val="00D13BB0"/>
    <w:rsid w:val="00D42E28"/>
    <w:rsid w:val="00D50FD3"/>
    <w:rsid w:val="00D86D53"/>
    <w:rsid w:val="00D9301C"/>
    <w:rsid w:val="00DF0D21"/>
    <w:rsid w:val="00DF3FBC"/>
    <w:rsid w:val="00E27FAE"/>
    <w:rsid w:val="00E322A2"/>
    <w:rsid w:val="00E9618F"/>
    <w:rsid w:val="00EC768B"/>
    <w:rsid w:val="00EF0D83"/>
    <w:rsid w:val="00F23E66"/>
    <w:rsid w:val="00F45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table" w:styleId="Tabellenraster">
    <w:name w:val="Table Grid"/>
    <w:basedOn w:val="NormaleTabelle"/>
    <w:uiPriority w:val="39"/>
    <w:rsid w:val="002E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9301C"/>
    <w:pPr>
      <w:spacing w:before="100" w:beforeAutospacing="1" w:after="100" w:afterAutospacing="1"/>
    </w:pPr>
    <w:rPr>
      <w:rFonts w:ascii="Times New Roman" w:eastAsiaTheme="minorEastAsia" w:hAnsi="Times New Roman" w:cs="Times New Roman"/>
      <w:sz w:val="24"/>
      <w:lang w:eastAsia="de-DE"/>
    </w:rPr>
  </w:style>
  <w:style w:type="paragraph" w:styleId="Listenabsatz">
    <w:name w:val="List Paragraph"/>
    <w:basedOn w:val="Standard"/>
    <w:uiPriority w:val="34"/>
    <w:qFormat/>
    <w:rsid w:val="0096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LqJAST3P6w"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ommons.wikimedia.org/wiki/File:Creative_commons_license_spectrum.sv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legalcode.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VDEoQ8ukDIQ" TargetMode="External"/><Relationship Id="rId14" Type="http://schemas.openxmlformats.org/officeDocument/2006/relationships/hyperlink" Target="https://creativecommons.org/licenses/by/4.0/legalcod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Überschrift 1</vt:lpstr>
    </vt:vector>
  </TitlesOfParts>
  <Company>Orgname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Vogeler, Claudia</dc:creator>
  <cp:keywords/>
  <dc:description/>
  <cp:lastModifiedBy>Vogeler, Claudia</cp:lastModifiedBy>
  <cp:revision>14</cp:revision>
  <dcterms:created xsi:type="dcterms:W3CDTF">2018-07-05T07:14:00Z</dcterms:created>
  <dcterms:modified xsi:type="dcterms:W3CDTF">2018-07-19T08:12:00Z</dcterms:modified>
</cp:coreProperties>
</file>